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30" w:rsidRPr="00BA4A30" w:rsidRDefault="00BA4A30" w:rsidP="00BA4A30">
      <w:pPr>
        <w:spacing w:after="0" w:line="240" w:lineRule="auto"/>
        <w:jc w:val="right"/>
        <w:rPr>
          <w:rFonts w:ascii="Times New Roman" w:hAnsi="Times New Roman" w:cs="Times New Roman"/>
          <w:sz w:val="24"/>
          <w:szCs w:val="24"/>
        </w:rPr>
      </w:pPr>
      <w:r w:rsidRPr="00BA4A30">
        <w:rPr>
          <w:rFonts w:ascii="Times New Roman" w:hAnsi="Times New Roman" w:cs="Times New Roman"/>
          <w:sz w:val="24"/>
          <w:szCs w:val="24"/>
        </w:rPr>
        <w:t>ПРОЕКТ по Лоту № 1</w:t>
      </w: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КОНТРАКТ ПОСТАВКИ ТОВАРА № _____</w:t>
      </w: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 Тирасполь</w:t>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t xml:space="preserve">                    </w:t>
      </w:r>
      <w:proofErr w:type="gramStart"/>
      <w:r w:rsidRPr="00BA4A30">
        <w:rPr>
          <w:rFonts w:ascii="Times New Roman" w:eastAsia="Times New Roman" w:hAnsi="Times New Roman" w:cs="Times New Roman"/>
          <w:sz w:val="24"/>
          <w:szCs w:val="24"/>
          <w:lang w:eastAsia="ru-RU"/>
        </w:rPr>
        <w:t xml:space="preserve">   «</w:t>
      </w:r>
      <w:proofErr w:type="gramEnd"/>
      <w:r w:rsidRPr="00BA4A30">
        <w:rPr>
          <w:rFonts w:ascii="Times New Roman" w:eastAsia="Times New Roman" w:hAnsi="Times New Roman" w:cs="Times New Roman"/>
          <w:sz w:val="24"/>
          <w:szCs w:val="24"/>
          <w:lang w:eastAsia="ru-RU"/>
        </w:rPr>
        <w:t>____»________ 2023г.</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BA4A30">
        <w:rPr>
          <w:rFonts w:ascii="Times New Roman" w:hAnsi="Times New Roman" w:cs="Times New Roman"/>
          <w:sz w:val="24"/>
          <w:szCs w:val="24"/>
        </w:rPr>
        <w:t xml:space="preserve">____________________________, </w:t>
      </w:r>
      <w:r w:rsidRPr="00BA4A3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BA4A30">
        <w:rPr>
          <w:rFonts w:ascii="Times New Roman" w:eastAsia="Times New Roman" w:hAnsi="Times New Roman" w:cs="Times New Roman"/>
          <w:sz w:val="24"/>
          <w:szCs w:val="24"/>
          <w:lang w:eastAsia="ru-RU"/>
        </w:rPr>
        <w:t xml:space="preserve">, именуемое в дальнейшем «Поставщик», </w:t>
      </w:r>
      <w:r w:rsidRPr="00BA4A30">
        <w:rPr>
          <w:rFonts w:ascii="Times New Roman" w:hAnsi="Times New Roman" w:cs="Times New Roman"/>
          <w:sz w:val="24"/>
          <w:szCs w:val="24"/>
        </w:rPr>
        <w:t>в лице __________________</w:t>
      </w:r>
      <w:r w:rsidRPr="00BA4A30">
        <w:rPr>
          <w:rFonts w:ascii="Times New Roman" w:eastAsia="Times New Roman" w:hAnsi="Times New Roman" w:cs="Times New Roman"/>
          <w:sz w:val="20"/>
          <w:szCs w:val="20"/>
          <w:lang w:eastAsia="ru-RU"/>
        </w:rPr>
        <w:t>(должность, Ф.И.О.)</w:t>
      </w:r>
      <w:r w:rsidRPr="00BA4A30">
        <w:rPr>
          <w:rFonts w:ascii="Times New Roman" w:eastAsia="Times New Roman" w:hAnsi="Times New Roman" w:cs="Times New Roman"/>
          <w:sz w:val="24"/>
          <w:szCs w:val="24"/>
          <w:lang w:eastAsia="ru-RU"/>
        </w:rPr>
        <w:t>,</w:t>
      </w:r>
      <w:r w:rsidRPr="00BA4A30">
        <w:rPr>
          <w:rFonts w:ascii="Times New Roman" w:hAnsi="Times New Roman" w:cs="Times New Roman"/>
          <w:sz w:val="24"/>
          <w:szCs w:val="24"/>
        </w:rPr>
        <w:t xml:space="preserve"> действующего на основании ____________</w:t>
      </w:r>
      <w:r w:rsidRPr="00BA4A30">
        <w:rPr>
          <w:rFonts w:ascii="Times New Roman" w:eastAsia="Times New Roman" w:hAnsi="Times New Roman" w:cs="Times New Roman"/>
          <w:sz w:val="24"/>
          <w:szCs w:val="24"/>
          <w:lang w:eastAsia="ru-RU"/>
        </w:rPr>
        <w:t xml:space="preserve">, с одной стороны, и ГУП «Водоснабжение и водоотведение», именуемое в дальнейшем «Покупатель», в лице генерального директора В.П. </w:t>
      </w:r>
      <w:proofErr w:type="spellStart"/>
      <w:r w:rsidRPr="00BA4A30">
        <w:rPr>
          <w:rFonts w:ascii="Times New Roman" w:eastAsia="Times New Roman" w:hAnsi="Times New Roman" w:cs="Times New Roman"/>
          <w:sz w:val="24"/>
          <w:szCs w:val="24"/>
          <w:lang w:eastAsia="ru-RU"/>
        </w:rPr>
        <w:t>Ботнарь</w:t>
      </w:r>
      <w:proofErr w:type="spellEnd"/>
      <w:r w:rsidRPr="00BA4A30">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1. ПРЕДМЕТ КОНТРАКТА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 Покупателю спец</w:t>
      </w:r>
      <w:r w:rsidRPr="00BA4A30">
        <w:rPr>
          <w:rFonts w:ascii="Times New Roman" w:eastAsia="Times New Roman" w:hAnsi="Times New Roman" w:cs="Times New Roman"/>
          <w:bCs/>
          <w:sz w:val="24"/>
          <w:szCs w:val="24"/>
          <w:lang w:eastAsia="ru-RU"/>
        </w:rPr>
        <w:t xml:space="preserve">технику (экскаваторы), </w:t>
      </w:r>
      <w:r w:rsidRPr="00BA4A30">
        <w:rPr>
          <w:rFonts w:ascii="Times New Roman" w:eastAsia="Times New Roman" w:hAnsi="Times New Roman" w:cs="Times New Roman"/>
          <w:sz w:val="24"/>
          <w:szCs w:val="24"/>
          <w:lang w:eastAsia="ru-RU"/>
        </w:rPr>
        <w:t>именуемую далее – Товар, а Покупатель обязуется принять Товар и оплатить его в порядке и сроки, предусмотренные настоящим контрактом.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 Ассортимент, количество и цена за единицу Товара указываются в Спецификации, являющейся неотъемлемой частью настоящего контракта (Приложение №1).</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1.4. Поставщик гарантирует, что Товар принадлежат ему на праве собственности, не заложен, не арестован, не является предметом исков третьих лиц.</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1.5. Право собственности на Товар переходит от Поставщика к Покупателю в момент поставки.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1.6.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BA4A30" w:rsidRPr="00BA4A30" w:rsidRDefault="00BA4A30" w:rsidP="00BA4A30">
      <w:pPr>
        <w:tabs>
          <w:tab w:val="left" w:pos="1276"/>
        </w:tabs>
        <w:spacing w:after="0" w:line="240" w:lineRule="atLeast"/>
        <w:ind w:left="720"/>
        <w:contextualSpacing/>
        <w:jc w:val="center"/>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 xml:space="preserve">2. ЦЕНА </w:t>
      </w:r>
      <w:r w:rsidRPr="00BA4A30">
        <w:rPr>
          <w:rFonts w:ascii="Times New Roman" w:eastAsia="Times New Roman" w:hAnsi="Times New Roman" w:cs="Times New Roman"/>
          <w:b/>
          <w:sz w:val="24"/>
          <w:szCs w:val="24"/>
          <w:lang w:eastAsia="ru-RU"/>
        </w:rPr>
        <w:t>КОНТРАКТА</w:t>
      </w:r>
      <w:r w:rsidRPr="00BA4A30">
        <w:rPr>
          <w:rFonts w:ascii="Times New Roman" w:eastAsia="Times New Roman" w:hAnsi="Times New Roman" w:cs="Times New Roman"/>
          <w:b/>
          <w:bCs/>
          <w:sz w:val="24"/>
          <w:szCs w:val="24"/>
          <w:lang w:eastAsia="ru-RU"/>
        </w:rPr>
        <w:t xml:space="preserve"> И ПОРЯДОК РАСЧЕТОВ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2.1. Цена контракта составляет ___________________рублей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2023год.</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2.3. Цена контракта, указанная в пункте 2.1. контракта, может изменяться в соответствии с законодательством Приднестровской Молдавской Республики в сфере закупок.</w:t>
      </w:r>
    </w:p>
    <w:p w:rsidR="00BA4A30" w:rsidRPr="00BA4A30" w:rsidRDefault="00BA4A30" w:rsidP="00BA4A30">
      <w:pPr>
        <w:numPr>
          <w:ilvl w:val="1"/>
          <w:numId w:val="45"/>
        </w:numPr>
        <w:tabs>
          <w:tab w:val="left" w:pos="426"/>
        </w:tabs>
        <w:spacing w:after="0" w:line="240" w:lineRule="atLeast"/>
        <w:ind w:left="0" w:firstLine="0"/>
        <w:contextualSpacing/>
        <w:jc w:val="both"/>
        <w:rPr>
          <w:rFonts w:ascii="Times New Roman" w:hAnsi="Times New Roman" w:cs="Times New Roman"/>
          <w:sz w:val="24"/>
          <w:szCs w:val="24"/>
        </w:rPr>
      </w:pPr>
      <w:r w:rsidRPr="00BA4A30">
        <w:rPr>
          <w:rFonts w:ascii="Times New Roman" w:hAnsi="Times New Roman" w:cs="Times New Roman"/>
          <w:color w:val="000000"/>
          <w:sz w:val="24"/>
          <w:szCs w:val="24"/>
        </w:rPr>
        <w:t xml:space="preserve"> Расчеты по настоящему контракту производятся Покупателем в рублях Приднестровской Молдавской Республики в безналичной форме, путем перечисления денежных средств на расчетный счет Поставщика, в следующем порядке:</w:t>
      </w:r>
    </w:p>
    <w:p w:rsidR="00BA4A30" w:rsidRPr="00BA4A30" w:rsidRDefault="00BA4A30" w:rsidP="00BA4A30">
      <w:pPr>
        <w:numPr>
          <w:ilvl w:val="2"/>
          <w:numId w:val="45"/>
        </w:numPr>
        <w:tabs>
          <w:tab w:val="left" w:pos="0"/>
        </w:tabs>
        <w:spacing w:after="0" w:line="240" w:lineRule="atLeast"/>
        <w:ind w:left="0" w:firstLine="0"/>
        <w:contextualSpacing/>
        <w:jc w:val="both"/>
        <w:rPr>
          <w:rFonts w:ascii="Times New Roman" w:hAnsi="Times New Roman" w:cs="Times New Roman"/>
          <w:color w:val="000000"/>
          <w:sz w:val="24"/>
          <w:szCs w:val="24"/>
        </w:rPr>
      </w:pPr>
      <w:r w:rsidRPr="00BA4A30">
        <w:rPr>
          <w:rFonts w:ascii="Times New Roman" w:hAnsi="Times New Roman" w:cs="Times New Roman"/>
          <w:color w:val="000000"/>
          <w:sz w:val="24"/>
          <w:szCs w:val="24"/>
        </w:rPr>
        <w:t>Предоплата в размере 30 % от цены контракта, в сумме ________________________ рублей Приднестровской Молдавской Республики в течение 10 (десяти) банковских дней с момента получения Поставщиком письменной заявки Покупателя на поставку Товара на основании выставленного Поставщиком счета.</w:t>
      </w:r>
    </w:p>
    <w:p w:rsidR="00BA4A30" w:rsidRPr="00BA4A30" w:rsidRDefault="00BA4A30" w:rsidP="00BA4A30">
      <w:pPr>
        <w:numPr>
          <w:ilvl w:val="2"/>
          <w:numId w:val="45"/>
        </w:numPr>
        <w:tabs>
          <w:tab w:val="left" w:pos="0"/>
        </w:tabs>
        <w:spacing w:after="0" w:line="240" w:lineRule="atLeast"/>
        <w:ind w:left="0" w:firstLine="0"/>
        <w:contextualSpacing/>
        <w:jc w:val="both"/>
        <w:rPr>
          <w:rFonts w:ascii="Times New Roman" w:eastAsia="Times New Roman" w:hAnsi="Times New Roman" w:cs="Times New Roman"/>
          <w:sz w:val="24"/>
          <w:szCs w:val="24"/>
          <w:lang w:eastAsia="ru-RU"/>
        </w:rPr>
      </w:pPr>
      <w:r w:rsidRPr="00BA4A30">
        <w:rPr>
          <w:rFonts w:ascii="Times New Roman" w:hAnsi="Times New Roman" w:cs="Times New Roman"/>
          <w:color w:val="000000"/>
          <w:sz w:val="24"/>
          <w:szCs w:val="24"/>
        </w:rPr>
        <w:t>Окончательный расчёт (70 % от цены контракта) осуществляется Покупателем по факту передачи Поставщиком Покупателю Товара, на основании выставленного Поставщиком счета в течение 10 (десяти) банковских дней с момента подписания товаросопроводительной документации и выставления счета на оплату.</w:t>
      </w:r>
    </w:p>
    <w:p w:rsidR="00BA4A30" w:rsidRPr="00BA4A30" w:rsidRDefault="00BA4A30" w:rsidP="00BA4A30">
      <w:pPr>
        <w:tabs>
          <w:tab w:val="left" w:pos="0"/>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lastRenderedPageBreak/>
        <w:t>2.5. Датой осуществления платежей по настоящему контракту является дата зачисления денежных средств на расчетный счёт Поставщика.</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2.6. Источник финансирования – собственные средства Покупателя.</w:t>
      </w:r>
    </w:p>
    <w:p w:rsidR="00BA4A30" w:rsidRPr="00BA4A30" w:rsidRDefault="00BA4A30" w:rsidP="00BA4A30">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BA4A30" w:rsidRPr="00BA4A30" w:rsidRDefault="00BA4A30" w:rsidP="00BA4A30">
      <w:pPr>
        <w:spacing w:after="0" w:line="240" w:lineRule="atLeast"/>
        <w:ind w:left="1069"/>
        <w:contextualSpacing/>
        <w:jc w:val="center"/>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3. ПОРЯДОК ПРИЕМА-ПЕРЕДАЧИ ТОВАРА</w:t>
      </w:r>
    </w:p>
    <w:p w:rsidR="00BA4A30" w:rsidRPr="00BA4A30" w:rsidRDefault="00BA4A30" w:rsidP="00BA4A30">
      <w:pPr>
        <w:spacing w:after="0" w:line="240" w:lineRule="atLeast"/>
        <w:contextualSpacing/>
        <w:jc w:val="both"/>
        <w:rPr>
          <w:rFonts w:ascii="Times New Roman" w:hAnsi="Times New Roman" w:cs="Times New Roman"/>
          <w:sz w:val="24"/>
          <w:szCs w:val="24"/>
        </w:rPr>
      </w:pPr>
      <w:r w:rsidRPr="00BA4A30">
        <w:rPr>
          <w:rFonts w:ascii="Times New Roman" w:eastAsia="Times New Roman" w:hAnsi="Times New Roman" w:cs="Times New Roman"/>
          <w:sz w:val="24"/>
          <w:szCs w:val="24"/>
          <w:lang w:eastAsia="ru-RU"/>
        </w:rPr>
        <w:t xml:space="preserve">3.1. </w:t>
      </w:r>
      <w:r w:rsidRPr="00BA4A30">
        <w:rPr>
          <w:rFonts w:ascii="Times New Roman" w:hAnsi="Times New Roman" w:cs="Times New Roman"/>
          <w:sz w:val="24"/>
          <w:szCs w:val="24"/>
        </w:rPr>
        <w:t xml:space="preserve">Поставка Товара осуществляется на территорию склада Покупателя, расположенного по адресу: г. Тирасполь, ул. 95 Молдавской Дивизии, 1В, на условиях </w:t>
      </w:r>
      <w:r w:rsidRPr="00BA4A30">
        <w:rPr>
          <w:rFonts w:ascii="Times New Roman" w:hAnsi="Times New Roman" w:cs="Times New Roman"/>
          <w:sz w:val="24"/>
          <w:szCs w:val="24"/>
          <w:lang w:val="en-US"/>
        </w:rPr>
        <w:t>DDP</w:t>
      </w:r>
      <w:r w:rsidRPr="00BA4A30">
        <w:rPr>
          <w:rFonts w:ascii="Times New Roman" w:hAnsi="Times New Roman" w:cs="Times New Roman"/>
          <w:sz w:val="24"/>
          <w:szCs w:val="24"/>
        </w:rPr>
        <w:t>,</w:t>
      </w:r>
      <w:r w:rsidRPr="00BA4A30">
        <w:t xml:space="preserve"> </w:t>
      </w:r>
      <w:r w:rsidRPr="00BA4A30">
        <w:rPr>
          <w:rFonts w:ascii="Times New Roman" w:hAnsi="Times New Roman" w:cs="Times New Roman"/>
          <w:sz w:val="24"/>
          <w:szCs w:val="24"/>
        </w:rPr>
        <w:t xml:space="preserve">ИНКОТЕРМС-2020. Товар, подлежащий передаче Покупателю в </w:t>
      </w:r>
      <w:proofErr w:type="gramStart"/>
      <w:r w:rsidRPr="00BA4A30">
        <w:rPr>
          <w:rFonts w:ascii="Times New Roman" w:hAnsi="Times New Roman" w:cs="Times New Roman"/>
          <w:sz w:val="24"/>
          <w:szCs w:val="24"/>
        </w:rPr>
        <w:t>собственность,  должен</w:t>
      </w:r>
      <w:proofErr w:type="gramEnd"/>
      <w:r w:rsidRPr="00BA4A30">
        <w:rPr>
          <w:rFonts w:ascii="Times New Roman" w:hAnsi="Times New Roman" w:cs="Times New Roman"/>
          <w:sz w:val="24"/>
          <w:szCs w:val="24"/>
        </w:rPr>
        <w:t xml:space="preserve"> быть прошедший экспортную и импортную очистку, готовый к разгрузке с транспортного средства, прибывшего в указанное место назначения. </w:t>
      </w:r>
    </w:p>
    <w:p w:rsidR="00BA4A30" w:rsidRPr="00BA4A30" w:rsidRDefault="00BA4A30" w:rsidP="00BA4A30">
      <w:pPr>
        <w:spacing w:after="0" w:line="240" w:lineRule="atLeast"/>
        <w:contextualSpacing/>
        <w:jc w:val="both"/>
        <w:rPr>
          <w:rFonts w:ascii="Times New Roman" w:hAnsi="Times New Roman" w:cs="Times New Roman"/>
          <w:sz w:val="24"/>
          <w:szCs w:val="24"/>
        </w:rPr>
      </w:pPr>
      <w:r w:rsidRPr="00BA4A30">
        <w:rPr>
          <w:rFonts w:ascii="Times New Roman" w:hAnsi="Times New Roman" w:cs="Times New Roman"/>
          <w:sz w:val="24"/>
          <w:szCs w:val="24"/>
        </w:rPr>
        <w:t>3.2. Доставка Товара осуществляется транспортом и за счет средств Поставщика.</w:t>
      </w:r>
    </w:p>
    <w:p w:rsidR="00BA4A30" w:rsidRPr="00BA4A30" w:rsidRDefault="00BA4A30" w:rsidP="00BA4A30">
      <w:pPr>
        <w:spacing w:after="0" w:line="240" w:lineRule="atLeast"/>
        <w:contextualSpacing/>
        <w:jc w:val="both"/>
        <w:rPr>
          <w:rFonts w:ascii="Times New Roman" w:hAnsi="Times New Roman" w:cs="Times New Roman"/>
          <w:sz w:val="24"/>
          <w:szCs w:val="24"/>
        </w:rPr>
      </w:pPr>
      <w:r w:rsidRPr="00BA4A30">
        <w:rPr>
          <w:rFonts w:ascii="Times New Roman" w:hAnsi="Times New Roman" w:cs="Times New Roman"/>
          <w:sz w:val="24"/>
          <w:szCs w:val="24"/>
        </w:rPr>
        <w:t>3.3. Товар поставляется Поставщиком в течение 30 (тридцати) календарных дней с даты поступления на расчетный счет Поставщика предоплаты в порядке, предусмотренном п. 2.4.1. настоящего контракта.</w:t>
      </w:r>
    </w:p>
    <w:p w:rsidR="00BA4A30" w:rsidRPr="00BA4A30" w:rsidRDefault="00BA4A30" w:rsidP="00BA4A30">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3.4. Датой поставки Товара является дата подписания уполномоченным представителем товарно-транспортной накладной.</w:t>
      </w:r>
    </w:p>
    <w:p w:rsidR="00BA4A30" w:rsidRPr="00BA4A30" w:rsidRDefault="00BA4A30" w:rsidP="00BA4A3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BA4A30" w:rsidRPr="00BA4A30" w:rsidRDefault="00BA4A30" w:rsidP="00BA4A3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3.6. Поставщик обязуется за свой счет устранить выявленные недостатки, повреждения Товара не позднее </w:t>
      </w:r>
      <w:r w:rsidRPr="00BA4A30">
        <w:rPr>
          <w:rFonts w:ascii="Times New Roman" w:hAnsi="Times New Roman" w:cs="Times New Roman"/>
          <w:sz w:val="24"/>
          <w:szCs w:val="24"/>
        </w:rPr>
        <w:t xml:space="preserve">30 (тридцати) календарных </w:t>
      </w:r>
      <w:r w:rsidRPr="00BA4A30">
        <w:rPr>
          <w:rFonts w:ascii="Times New Roman" w:eastAsia="Times New Roman" w:hAnsi="Times New Roman" w:cs="Times New Roman"/>
          <w:bCs/>
          <w:sz w:val="24"/>
          <w:szCs w:val="24"/>
          <w:lang w:eastAsia="ru-RU"/>
        </w:rPr>
        <w:t>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BA4A30" w:rsidRPr="00BA4A30" w:rsidRDefault="00BA4A30" w:rsidP="00BA4A3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3.7.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w:t>
      </w:r>
      <w:r w:rsidRPr="00BA4A30">
        <w:rPr>
          <w:rFonts w:ascii="Times New Roman" w:hAnsi="Times New Roman" w:cs="Times New Roman"/>
          <w:sz w:val="24"/>
          <w:szCs w:val="24"/>
        </w:rPr>
        <w:t xml:space="preserve">30 (тридцати) календарных </w:t>
      </w:r>
      <w:r w:rsidRPr="00BA4A30">
        <w:rPr>
          <w:rFonts w:ascii="Times New Roman" w:eastAsia="Times New Roman" w:hAnsi="Times New Roman" w:cs="Times New Roman"/>
          <w:bCs/>
          <w:sz w:val="24"/>
          <w:szCs w:val="24"/>
          <w:lang w:eastAsia="ru-RU"/>
        </w:rPr>
        <w:t>дней обязан устранить их своими силами и за свой счет путем замены</w:t>
      </w:r>
      <w:r w:rsidRPr="00BA4A30">
        <w:rPr>
          <w:rFonts w:ascii="Times New Roman" w:hAnsi="Times New Roman" w:cs="Times New Roman"/>
          <w:sz w:val="24"/>
          <w:szCs w:val="24"/>
        </w:rPr>
        <w:t xml:space="preserve"> </w:t>
      </w:r>
      <w:r w:rsidRPr="00BA4A30">
        <w:rPr>
          <w:rFonts w:ascii="Times New Roman" w:eastAsia="Times New Roman" w:hAnsi="Times New Roman" w:cs="Times New Roman"/>
          <w:bCs/>
          <w:sz w:val="24"/>
          <w:szCs w:val="24"/>
          <w:lang w:eastAsia="ru-RU"/>
        </w:rPr>
        <w:t xml:space="preserve">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  </w:t>
      </w:r>
    </w:p>
    <w:p w:rsidR="00BA4A30" w:rsidRPr="00BA4A30" w:rsidRDefault="00BA4A30" w:rsidP="00BA4A30">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4. ПРАВА И ОБЯЗАННОСТИ СТОРОН</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sz w:val="24"/>
          <w:szCs w:val="24"/>
          <w:lang w:eastAsia="ru-RU"/>
        </w:rPr>
        <w:t xml:space="preserve">4.1. </w:t>
      </w:r>
      <w:r w:rsidRPr="00BA4A30">
        <w:rPr>
          <w:rFonts w:ascii="Times New Roman" w:eastAsia="Times New Roman" w:hAnsi="Times New Roman" w:cs="Times New Roman"/>
          <w:b/>
          <w:sz w:val="24"/>
          <w:szCs w:val="24"/>
          <w:lang w:eastAsia="ru-RU"/>
        </w:rPr>
        <w:t xml:space="preserve">Поставщик обязан: </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4.1.1. В срок, установленный контрактом,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4.1.2. Передать вместе с Товаром относящиеся к нему документы.</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4.1.3.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shd w:val="clear" w:color="auto" w:fill="FAFAFA"/>
          <w:lang w:eastAsia="ru-RU"/>
        </w:rPr>
        <w:t>4.1.4. Нести риск случайной гибели или случайного повреждения Товара до момента его передачи Покупателю.</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4.1.5. Выполнять иные обязанности, предусмотренные законодательством Приднестровской Молдавской Республики.</w:t>
      </w:r>
    </w:p>
    <w:p w:rsidR="00BA4A30" w:rsidRPr="00BA4A30" w:rsidRDefault="00BA4A30" w:rsidP="00BA4A30">
      <w:pPr>
        <w:spacing w:after="0" w:line="240" w:lineRule="atLeast"/>
        <w:contextualSpacing/>
        <w:jc w:val="both"/>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4.2. Поставщик имеет право:</w:t>
      </w:r>
    </w:p>
    <w:p w:rsidR="00BA4A30" w:rsidRPr="00BA4A30" w:rsidRDefault="00BA4A30" w:rsidP="00BA4A3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BA4A30">
        <w:rPr>
          <w:rFonts w:ascii="Times New Roman" w:eastAsia="Times New Roman" w:hAnsi="Times New Roman" w:cs="Times New Roman"/>
          <w:sz w:val="24"/>
          <w:szCs w:val="24"/>
          <w:lang w:eastAsia="ru-RU"/>
        </w:rPr>
        <w:t>контракт</w:t>
      </w:r>
      <w:r w:rsidRPr="00BA4A30">
        <w:rPr>
          <w:rFonts w:ascii="Times New Roman" w:eastAsia="TimesNewRomanPSMT" w:hAnsi="Times New Roman" w:cs="Times New Roman"/>
          <w:sz w:val="24"/>
          <w:szCs w:val="24"/>
          <w:lang w:eastAsia="ru-RU"/>
        </w:rPr>
        <w:t>ом.</w:t>
      </w:r>
    </w:p>
    <w:p w:rsidR="00BA4A30" w:rsidRPr="00BA4A30" w:rsidRDefault="00BA4A30" w:rsidP="00BA4A3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NewRomanPSMT" w:hAnsi="Times New Roman" w:cs="Times New Roman"/>
          <w:sz w:val="24"/>
          <w:szCs w:val="24"/>
          <w:lang w:eastAsia="ru-RU"/>
        </w:rPr>
        <w:t xml:space="preserve">4.2.2. Требовать подписания Покупателем ТТН при поставке Поставщиком Товара </w:t>
      </w:r>
      <w:r w:rsidRPr="00BA4A3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BA4A30" w:rsidRPr="00BA4A30" w:rsidRDefault="00BA4A30" w:rsidP="00BA4A3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NewRomanPSMT" w:hAnsi="Times New Roman" w:cs="Times New Roman"/>
          <w:sz w:val="24"/>
          <w:szCs w:val="24"/>
          <w:lang w:eastAsia="ru-RU"/>
        </w:rPr>
        <w:lastRenderedPageBreak/>
        <w:t xml:space="preserve">4.2.3. </w:t>
      </w:r>
      <w:r w:rsidRPr="00BA4A3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4.3. Покупатель обязан:</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BA4A30" w:rsidRPr="00BA4A30" w:rsidRDefault="00BA4A30" w:rsidP="00BA4A30">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4.4. Покупатель имеет право:</w:t>
      </w:r>
    </w:p>
    <w:p w:rsidR="00BA4A30" w:rsidRPr="00BA4A30" w:rsidRDefault="00BA4A30" w:rsidP="00BA4A30">
      <w:pPr>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4.4.1. </w:t>
      </w:r>
      <w:r w:rsidRPr="00BA4A30">
        <w:rPr>
          <w:rFonts w:ascii="Times New Roman" w:eastAsia="TimesNewRomanPSMT" w:hAnsi="Times New Roman" w:cs="Times New Roman"/>
          <w:sz w:val="24"/>
          <w:szCs w:val="24"/>
          <w:lang w:eastAsia="ru-RU"/>
        </w:rPr>
        <w:t xml:space="preserve">Требовать </w:t>
      </w:r>
      <w:proofErr w:type="gramStart"/>
      <w:r w:rsidRPr="00BA4A30">
        <w:rPr>
          <w:rFonts w:ascii="Times New Roman" w:eastAsia="TimesNewRomanPSMT" w:hAnsi="Times New Roman" w:cs="Times New Roman"/>
          <w:sz w:val="24"/>
          <w:szCs w:val="24"/>
          <w:lang w:eastAsia="ru-RU"/>
        </w:rPr>
        <w:t>от Поставщика</w:t>
      </w:r>
      <w:proofErr w:type="gramEnd"/>
      <w:r w:rsidRPr="00BA4A30">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BA4A30">
        <w:rPr>
          <w:rFonts w:ascii="Times New Roman" w:eastAsia="Times New Roman" w:hAnsi="Times New Roman" w:cs="Times New Roman"/>
          <w:sz w:val="24"/>
          <w:szCs w:val="24"/>
          <w:lang w:eastAsia="ru-RU"/>
        </w:rPr>
        <w:t>контракт</w:t>
      </w:r>
      <w:r w:rsidRPr="00BA4A30">
        <w:rPr>
          <w:rFonts w:ascii="Times New Roman" w:eastAsia="TimesNewRomanPSMT" w:hAnsi="Times New Roman" w:cs="Times New Roman"/>
          <w:sz w:val="24"/>
          <w:szCs w:val="24"/>
          <w:lang w:eastAsia="ru-RU"/>
        </w:rPr>
        <w:t>ом.</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BA4A30">
        <w:rPr>
          <w:rFonts w:ascii="Times New Roman" w:eastAsia="TimesNewRomanPSMT" w:hAnsi="Times New Roman" w:cs="Times New Roman"/>
          <w:sz w:val="24"/>
          <w:szCs w:val="24"/>
          <w:lang w:eastAsia="ru-RU"/>
        </w:rPr>
        <w:t xml:space="preserve">4.4.2. </w:t>
      </w:r>
      <w:r w:rsidRPr="00BA4A30">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rsidR="00BA4A30" w:rsidRPr="00BA4A30" w:rsidRDefault="00BA4A30" w:rsidP="00BA4A30">
      <w:pPr>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4.4.3.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p>
    <w:p w:rsidR="00BA4A30" w:rsidRPr="00BA4A30" w:rsidRDefault="00BA4A30" w:rsidP="00BA4A30">
      <w:pPr>
        <w:autoSpaceDE w:val="0"/>
        <w:autoSpaceDN w:val="0"/>
        <w:adjustRightIn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4.4.4. Провести экспертизу поставленного Товара с привлечением экспертов, экспертных организаций до принятия решения об одностороннем отказе. Если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BA4A30" w:rsidRPr="00BA4A30" w:rsidRDefault="00BA4A30" w:rsidP="00BA4A30">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bCs/>
          <w:sz w:val="24"/>
          <w:szCs w:val="24"/>
          <w:lang w:eastAsia="ru-RU"/>
        </w:rPr>
        <w:t>4.4.5</w:t>
      </w:r>
      <w:r w:rsidRPr="00BA4A30">
        <w:rPr>
          <w:rFonts w:ascii="Times New Roman" w:eastAsia="Times New Roman" w:hAnsi="Times New Roman" w:cs="Times New Roman"/>
          <w:sz w:val="24"/>
          <w:szCs w:val="24"/>
          <w:lang w:eastAsia="ru-RU"/>
        </w:rPr>
        <w:t>. Реализовывать иные права, предусмотренные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5. ОТВЕТСТВЕННОСТЬ СТОРОН</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Поставщику пеню в размере 0,05 % от цены настоящего контракта за каждый день просрочки до полного исполнения своей обязанности. </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lastRenderedPageBreak/>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bCs/>
          <w:sz w:val="24"/>
          <w:szCs w:val="24"/>
          <w:lang w:eastAsia="ru-RU"/>
        </w:rPr>
        <w:t>5.8.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6. КАЧЕСТВО И КОМПЛЕКТНОСТЬ ТОВАРА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 Поставщик гарантирует, что Товар новый, ранее не использованный, не имеет дефектов (то есть не был в эксплуатации и (или) ремонте), соответствует техническим требованиям Заказчика и Завода изготовителя. Качество поставленного Товара должно удостоверяться надлежащей для него эксплуатационной и товаросопроводительной документацией, которая передаются Покупателю Поставщиком вместе с Товаром.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6.2. Гарантийный срок на Товар должен соответствовать сроку, установленному заводом изготовителем, но не менее 12 (двенадцати) месяцев с момента поставки.  </w:t>
      </w:r>
      <w:proofErr w:type="spellStart"/>
      <w:r w:rsidRPr="00BA4A30">
        <w:rPr>
          <w:rFonts w:ascii="Times New Roman" w:eastAsia="Times New Roman" w:hAnsi="Times New Roman" w:cs="Times New Roman"/>
          <w:sz w:val="24"/>
          <w:szCs w:val="24"/>
          <w:lang w:eastAsia="ru-RU"/>
        </w:rPr>
        <w:t>Постгарантийный</w:t>
      </w:r>
      <w:proofErr w:type="spellEnd"/>
      <w:r w:rsidRPr="00BA4A30">
        <w:rPr>
          <w:rFonts w:ascii="Times New Roman" w:eastAsia="Times New Roman" w:hAnsi="Times New Roman" w:cs="Times New Roman"/>
          <w:sz w:val="24"/>
          <w:szCs w:val="24"/>
          <w:lang w:eastAsia="ru-RU"/>
        </w:rPr>
        <w:t xml:space="preserve"> срок устанавливается на 10 (десять) лет с момента поставки Товара, заключающийся в возможности замены основных узлов и деталей на Товар в случае такой необходимости. </w:t>
      </w:r>
      <w:proofErr w:type="spellStart"/>
      <w:r w:rsidRPr="00BA4A30">
        <w:rPr>
          <w:rFonts w:ascii="Times New Roman" w:eastAsia="Times New Roman" w:hAnsi="Times New Roman" w:cs="Times New Roman"/>
          <w:sz w:val="24"/>
          <w:szCs w:val="24"/>
          <w:lang w:eastAsia="ru-RU"/>
        </w:rPr>
        <w:t>Постгарантийное</w:t>
      </w:r>
      <w:proofErr w:type="spellEnd"/>
      <w:r w:rsidRPr="00BA4A30">
        <w:rPr>
          <w:rFonts w:ascii="Times New Roman" w:eastAsia="Times New Roman" w:hAnsi="Times New Roman" w:cs="Times New Roman"/>
          <w:sz w:val="24"/>
          <w:szCs w:val="24"/>
          <w:lang w:eastAsia="ru-RU"/>
        </w:rPr>
        <w:t xml:space="preserve"> обслуживание Товара осуществляется за счет средств Покупателя силами Поставщика.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6.3. Гарантийные обязательства распространяются на весь гарантийный срок при условии выполнения рекомендаций и регламентов завода изготовителя. При установлении заводом изготовителем требований по осуществления технического обслуживания в отношении поставленного Товара Поставщик обязан осуществлять такое обслуживание по отдельным возмездным договорам с Покупателем.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6.4. Гарантийное и фирменное обслуживание включает в себя: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постановку и снятие техники с гарантийного учета в сервисном центре Поставщика;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техническое обслуживание, замену дефектных узлов и деталей, устранение сбоев и отказов, возникших на гарантийных машинах;</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инструктаж механизаторов, а также других специалистов Покупателя, связанных с эксплуатацией (работой) на гарантийной технике;</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контроль над соблюдением Покупателем правил эксплуатации, своевременности и полноты проведения всех видов технического обслуживания (ЕТО, ТО-1</w:t>
      </w:r>
      <w:proofErr w:type="gramStart"/>
      <w:r w:rsidRPr="00BA4A30">
        <w:rPr>
          <w:rFonts w:ascii="Times New Roman" w:eastAsia="Times New Roman" w:hAnsi="Times New Roman" w:cs="Times New Roman"/>
          <w:sz w:val="24"/>
          <w:szCs w:val="24"/>
          <w:lang w:eastAsia="ru-RU"/>
        </w:rPr>
        <w:t>,</w:t>
      </w:r>
      <w:proofErr w:type="gramEnd"/>
      <w:r w:rsidRPr="00BA4A30">
        <w:rPr>
          <w:rFonts w:ascii="Times New Roman" w:eastAsia="Times New Roman" w:hAnsi="Times New Roman" w:cs="Times New Roman"/>
          <w:sz w:val="24"/>
          <w:szCs w:val="24"/>
          <w:lang w:eastAsia="ru-RU"/>
        </w:rPr>
        <w:t xml:space="preserve"> ТО-2, а также постановка/снятие на «зимнее хранение»);</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телефонные консультации и выезд специалистов технического центра к Покупателю для устранения претензии технического характера;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6.5.  Поставщик осуществляет проведение комплекса обязательных и сопутствующих мероприятий по техническому обслуживанию Товара, состоящем на гарантийном учете. Объем и требования к проводимым мероприятиям определяется: техническим описанием; инструкцией по эксплуатации; сервисной книжкой и другими инструкциями завода-изготовителя, сопровождающими Товар.</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6.6. Поставщик осуществляет контроль за выполнением Покупателем нормативно-технических требований по эксплуатации и хранению техники. В период гарантийного срока эксплуатации Поставщик принимает предъявляемые требования, связанные с недостатками и ненадлежащим качеством техники; гарантийное обслуживание техники производится при условии соблюдения Покупателем требований по техническому обслуживанию техники и надлежащей ее эксплуатации.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6.7. Гарантийные обязательства не распространяются на следующие материалы и детали: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фильтра (воздушный фильтр; масляный фильтр; топливный фильтр и др.)</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lastRenderedPageBreak/>
        <w:t>- масла;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топливо;</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резинотехнические изделия (приводные ремни, сальники, уплотнительные кольца, пыльники рулевых тяг, шины и т.д.);</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щетки стеклоочистителей;</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прокладки различных типов (кроме прокладки головки блока цилиндров);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электрооборудование и его компоненты;</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  - охлаждающая жидкость;</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электролит;</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хладагент;</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6.8.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w:t>
      </w:r>
      <w:proofErr w:type="spellStart"/>
      <w:r w:rsidRPr="00BA4A30">
        <w:rPr>
          <w:rFonts w:ascii="Times New Roman" w:eastAsia="Times New Roman" w:hAnsi="Times New Roman" w:cs="Times New Roman"/>
          <w:sz w:val="24"/>
          <w:szCs w:val="24"/>
          <w:lang w:eastAsia="ru-RU"/>
        </w:rPr>
        <w:t>недостижения</w:t>
      </w:r>
      <w:proofErr w:type="spellEnd"/>
      <w:r w:rsidRPr="00BA4A30">
        <w:rPr>
          <w:rFonts w:ascii="Times New Roman" w:eastAsia="Times New Roman" w:hAnsi="Times New Roman" w:cs="Times New Roman"/>
          <w:sz w:val="24"/>
          <w:szCs w:val="24"/>
          <w:lang w:eastAsia="ru-RU"/>
        </w:rPr>
        <w:t xml:space="preserve">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6.9.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7. ФОРС-МАЖОР (ДЕЙСТВИЕ НЕПРЕОДОЛИМОЙ СИЛЫ)</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A4A30">
        <w:rPr>
          <w:rFonts w:ascii="Times New Roman" w:eastAsia="Times New Roman" w:hAnsi="Times New Roman" w:cs="Times New Roman"/>
          <w:sz w:val="24"/>
          <w:szCs w:val="24"/>
          <w:lang w:eastAsia="ru-RU"/>
        </w:rPr>
        <w:tab/>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8. ПОРЯДОК РАЗРЕШЕНИЯ СПОРОВ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0" w:name="eCAE7BC5D"/>
      <w:bookmarkStart w:id="1" w:name="e15F937AE"/>
      <w:bookmarkEnd w:id="0"/>
      <w:bookmarkEnd w:id="1"/>
      <w:r w:rsidRPr="00BA4A30">
        <w:rPr>
          <w:rFonts w:ascii="Times New Roman" w:eastAsia="Times New Roman" w:hAnsi="Times New Roman" w:cs="Times New Roman"/>
          <w:sz w:val="24"/>
          <w:szCs w:val="24"/>
          <w:lang w:eastAsia="ru-RU"/>
        </w:rPr>
        <w:lastRenderedPageBreak/>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9. СРОК ДЕЙСТВИЯ КОНТРАКТА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в том числе- гарантийных и </w:t>
      </w:r>
      <w:proofErr w:type="spellStart"/>
      <w:r w:rsidRPr="00BA4A30">
        <w:rPr>
          <w:rFonts w:ascii="Times New Roman" w:eastAsia="Times New Roman" w:hAnsi="Times New Roman" w:cs="Times New Roman"/>
          <w:sz w:val="24"/>
          <w:szCs w:val="24"/>
          <w:lang w:eastAsia="ru-RU"/>
        </w:rPr>
        <w:t>постгарантийных</w:t>
      </w:r>
      <w:proofErr w:type="spellEnd"/>
      <w:r w:rsidRPr="00BA4A30">
        <w:rPr>
          <w:rFonts w:ascii="Times New Roman" w:eastAsia="Times New Roman" w:hAnsi="Times New Roman" w:cs="Times New Roman"/>
          <w:sz w:val="24"/>
          <w:szCs w:val="24"/>
          <w:lang w:eastAsia="ru-RU"/>
        </w:rPr>
        <w:t xml:space="preserve"> и </w:t>
      </w:r>
      <w:r w:rsidRPr="00BA4A30">
        <w:rPr>
          <w:rFonts w:ascii="Times New Roman" w:eastAsia="Times New Roman" w:hAnsi="Times New Roman" w:cs="Times New Roman"/>
          <w:bCs/>
          <w:sz w:val="24"/>
          <w:szCs w:val="24"/>
          <w:lang w:eastAsia="ru-RU"/>
        </w:rPr>
        <w:t>осуществления</w:t>
      </w:r>
      <w:r w:rsidRPr="00BA4A30">
        <w:rPr>
          <w:rFonts w:ascii="Times New Roman" w:eastAsia="Times New Roman" w:hAnsi="Times New Roman" w:cs="Times New Roman"/>
          <w:sz w:val="24"/>
          <w:szCs w:val="24"/>
          <w:lang w:eastAsia="ru-RU"/>
        </w:rPr>
        <w:t xml:space="preserve"> всех необходимых платежей и взаиморасчетов.</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10. ЗАКЛЮЧИТЕЛЬНЫЕ ПОЛОЖЕНИЯ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BA4A30" w:rsidRPr="00BA4A30" w:rsidRDefault="00BA4A30" w:rsidP="00BA4A30">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he-IL"/>
        </w:rPr>
        <w:t xml:space="preserve">10.3. Изменение условий настоящего </w:t>
      </w:r>
      <w:r w:rsidRPr="00BA4A30">
        <w:rPr>
          <w:rFonts w:ascii="Times New Roman" w:eastAsia="Times New Roman" w:hAnsi="Times New Roman" w:cs="Times New Roman"/>
          <w:sz w:val="24"/>
          <w:szCs w:val="24"/>
          <w:lang w:eastAsia="ru-RU"/>
        </w:rPr>
        <w:t>контракта</w:t>
      </w:r>
      <w:r w:rsidRPr="00BA4A3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11. ЮРИДИЧЕСКИЕ АДРЕСА, БАНКОВСКИЕ РЕКВИЗИТЫ И ПОДПИСИ СТОРОН</w:t>
      </w: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BA4A30" w:rsidRPr="00BA4A30" w:rsidTr="00467D48">
        <w:trPr>
          <w:trHeight w:val="400"/>
        </w:trPr>
        <w:tc>
          <w:tcPr>
            <w:tcW w:w="4332" w:type="dxa"/>
          </w:tcPr>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Поставщик:</w:t>
            </w: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«____» ______________ 2023 г.</w:t>
            </w: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tc>
        <w:tc>
          <w:tcPr>
            <w:tcW w:w="4788" w:type="dxa"/>
          </w:tcPr>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Покупатель:</w:t>
            </w: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ГУП «Водоснабжение и водоотведение»</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3300, г. Тирасполь, ул. Луначарского, 9</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Банковские реквизиты:</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р/с 2211290000000052</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 ЗАО «Приднестровский Сбербанк»</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ф/к </w:t>
            </w:r>
            <w:proofErr w:type="gramStart"/>
            <w:r w:rsidRPr="00BA4A30">
              <w:rPr>
                <w:rFonts w:ascii="Times New Roman" w:eastAsia="Times New Roman" w:hAnsi="Times New Roman" w:cs="Times New Roman"/>
                <w:sz w:val="24"/>
                <w:szCs w:val="24"/>
                <w:lang w:eastAsia="ru-RU"/>
              </w:rPr>
              <w:t>0200045198  КУБ</w:t>
            </w:r>
            <w:proofErr w:type="gramEnd"/>
            <w:r w:rsidRPr="00BA4A30">
              <w:rPr>
                <w:rFonts w:ascii="Times New Roman" w:eastAsia="Times New Roman" w:hAnsi="Times New Roman" w:cs="Times New Roman"/>
                <w:sz w:val="24"/>
                <w:szCs w:val="24"/>
                <w:lang w:eastAsia="ru-RU"/>
              </w:rPr>
              <w:t xml:space="preserve"> 29</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rPr>
              <w:t>кор.счет</w:t>
            </w:r>
            <w:proofErr w:type="spellEnd"/>
            <w:r w:rsidRPr="00BA4A30">
              <w:rPr>
                <w:rFonts w:ascii="Times New Roman" w:eastAsia="Times New Roman" w:hAnsi="Times New Roman" w:cs="Times New Roman"/>
                <w:sz w:val="24"/>
                <w:szCs w:val="24"/>
                <w:lang w:eastAsia="ru-RU"/>
              </w:rPr>
              <w:t xml:space="preserve"> 20210000094</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тел/факс 0 (533) 93397</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Генеральный директор</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________________В. П. </w:t>
            </w:r>
            <w:proofErr w:type="spellStart"/>
            <w:r w:rsidRPr="00BA4A30">
              <w:rPr>
                <w:rFonts w:ascii="Times New Roman" w:eastAsia="Times New Roman" w:hAnsi="Times New Roman" w:cs="Times New Roman"/>
                <w:sz w:val="24"/>
                <w:szCs w:val="24"/>
                <w:lang w:eastAsia="ru-RU"/>
              </w:rPr>
              <w:t>Ботнарь</w:t>
            </w:r>
            <w:proofErr w:type="spellEnd"/>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«____» ______________ 2023 г.</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tc>
      </w:tr>
    </w:tbl>
    <w:p w:rsidR="00BA4A30" w:rsidRPr="00BA4A30" w:rsidRDefault="00BA4A30" w:rsidP="00BA4A30">
      <w:pPr>
        <w:tabs>
          <w:tab w:val="center" w:pos="5140"/>
        </w:tabs>
        <w:spacing w:after="120" w:line="240" w:lineRule="atLeast"/>
        <w:ind w:right="-2"/>
        <w:contextualSpacing/>
      </w:pPr>
      <w:r w:rsidRPr="00BA4A30">
        <w:t xml:space="preserve">                                                               </w:t>
      </w:r>
    </w:p>
    <w:p w:rsidR="00BA4A30" w:rsidRPr="00BA4A30" w:rsidRDefault="00BA4A30" w:rsidP="00BA4A30">
      <w:pPr>
        <w:tabs>
          <w:tab w:val="center" w:pos="5140"/>
        </w:tabs>
        <w:spacing w:after="120" w:line="240" w:lineRule="atLeast"/>
        <w:ind w:right="-2"/>
        <w:contextualSpacing/>
      </w:pPr>
    </w:p>
    <w:p w:rsidR="00BA4A30" w:rsidRPr="00BA4A30" w:rsidRDefault="00BA4A30" w:rsidP="00BA4A30">
      <w:pPr>
        <w:spacing w:after="0" w:line="240" w:lineRule="atLeast"/>
        <w:contextualSpacing/>
        <w:rPr>
          <w:rFonts w:ascii="Times New Roman" w:hAnsi="Times New Roman" w:cs="Times New Roman"/>
          <w:sz w:val="24"/>
          <w:szCs w:val="24"/>
          <w:lang w:val="x-none"/>
        </w:rPr>
      </w:pPr>
    </w:p>
    <w:p w:rsidR="00BA4A30" w:rsidRPr="00BA4A30" w:rsidRDefault="00BA4A30" w:rsidP="00BA4A30">
      <w:pPr>
        <w:spacing w:after="0" w:line="240" w:lineRule="atLeast"/>
        <w:contextualSpacing/>
        <w:rPr>
          <w:rFonts w:ascii="Times New Roman" w:hAnsi="Times New Roman" w:cs="Times New Roman"/>
          <w:sz w:val="24"/>
          <w:szCs w:val="24"/>
        </w:rPr>
      </w:pPr>
    </w:p>
    <w:p w:rsidR="00BA4A30" w:rsidRPr="00BA4A30" w:rsidRDefault="00BA4A30" w:rsidP="00BA4A30">
      <w:pPr>
        <w:spacing w:after="0" w:line="240" w:lineRule="atLeast"/>
        <w:contextualSpacing/>
        <w:rPr>
          <w:rFonts w:ascii="Times New Roman" w:hAnsi="Times New Roman" w:cs="Times New Roman"/>
          <w:sz w:val="24"/>
          <w:szCs w:val="24"/>
        </w:rPr>
      </w:pPr>
    </w:p>
    <w:p w:rsidR="00BA4A30" w:rsidRDefault="00BA4A30" w:rsidP="00BA4A30">
      <w:pPr>
        <w:spacing w:after="0" w:line="24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lastRenderedPageBreak/>
        <w:t>Приложение № 1</w:t>
      </w: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к Контракту поставки товара </w:t>
      </w: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от ___________ 2023г.  № ______</w:t>
      </w: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uto"/>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СПЕЦИФИКАЦИЯ </w:t>
      </w:r>
    </w:p>
    <w:p w:rsidR="00BA4A30" w:rsidRPr="00BA4A30" w:rsidRDefault="00BA4A30" w:rsidP="00BA4A30">
      <w:pPr>
        <w:spacing w:after="0" w:line="240" w:lineRule="auto"/>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uto"/>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 Тирасполь                                                                                               _____________ 2023г.</w:t>
      </w:r>
    </w:p>
    <w:p w:rsidR="00BA4A30" w:rsidRPr="00BA4A30" w:rsidRDefault="00BA4A30" w:rsidP="00BA4A30">
      <w:pPr>
        <w:spacing w:after="0" w:line="60" w:lineRule="atLeast"/>
        <w:contextualSpacing/>
        <w:jc w:val="center"/>
        <w:rPr>
          <w:rFonts w:ascii="Times New Roman" w:hAnsi="Times New Roman" w:cs="Times New Roman"/>
          <w:sz w:val="24"/>
          <w:szCs w:val="24"/>
        </w:rPr>
      </w:pPr>
    </w:p>
    <w:tbl>
      <w:tblPr>
        <w:tblStyle w:val="a3"/>
        <w:tblpPr w:leftFromText="180" w:rightFromText="180" w:vertAnchor="text" w:horzAnchor="page" w:tblpX="1341" w:tblpY="102"/>
        <w:tblW w:w="10200" w:type="dxa"/>
        <w:tblLayout w:type="fixed"/>
        <w:tblLook w:val="04A0" w:firstRow="1" w:lastRow="0" w:firstColumn="1" w:lastColumn="0" w:noHBand="0" w:noVBand="1"/>
      </w:tblPr>
      <w:tblGrid>
        <w:gridCol w:w="817"/>
        <w:gridCol w:w="3686"/>
        <w:gridCol w:w="1134"/>
        <w:gridCol w:w="1417"/>
        <w:gridCol w:w="1593"/>
        <w:gridCol w:w="1553"/>
      </w:tblGrid>
      <w:tr w:rsidR="00BA4A30" w:rsidRPr="00BA4A30" w:rsidTr="00467D48">
        <w:trPr>
          <w:trHeight w:val="597"/>
        </w:trPr>
        <w:tc>
          <w:tcPr>
            <w:tcW w:w="817"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 </w:t>
            </w:r>
          </w:p>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п/п</w:t>
            </w:r>
          </w:p>
        </w:tc>
        <w:tc>
          <w:tcPr>
            <w:tcW w:w="3686"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Наименование товара</w:t>
            </w:r>
          </w:p>
        </w:tc>
        <w:tc>
          <w:tcPr>
            <w:tcW w:w="1134"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Ед.</w:t>
            </w:r>
          </w:p>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изм.</w:t>
            </w:r>
          </w:p>
        </w:tc>
        <w:tc>
          <w:tcPr>
            <w:tcW w:w="1417"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Количество</w:t>
            </w:r>
          </w:p>
        </w:tc>
        <w:tc>
          <w:tcPr>
            <w:tcW w:w="1593"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Цена за ед. в руб. ПМР</w:t>
            </w:r>
          </w:p>
        </w:tc>
        <w:tc>
          <w:tcPr>
            <w:tcW w:w="1553"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Общая цена в руб. ПМР</w:t>
            </w:r>
          </w:p>
        </w:tc>
      </w:tr>
      <w:tr w:rsidR="00BA4A30" w:rsidRPr="00BA4A30" w:rsidTr="00467D48">
        <w:trPr>
          <w:trHeight w:val="946"/>
        </w:trPr>
        <w:tc>
          <w:tcPr>
            <w:tcW w:w="817" w:type="dxa"/>
            <w:vAlign w:val="center"/>
          </w:tcPr>
          <w:p w:rsidR="00BA4A30" w:rsidRPr="00BA4A30" w:rsidRDefault="00BA4A30" w:rsidP="00BA4A30">
            <w:pPr>
              <w:shd w:val="clear" w:color="auto" w:fill="FFFFFF"/>
              <w:spacing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w:t>
            </w:r>
          </w:p>
        </w:tc>
        <w:tc>
          <w:tcPr>
            <w:tcW w:w="3686" w:type="dxa"/>
          </w:tcPr>
          <w:p w:rsidR="00BA4A30" w:rsidRPr="00BA4A30" w:rsidRDefault="00BA4A30" w:rsidP="00BA4A30">
            <w:pPr>
              <w:shd w:val="clear" w:color="auto" w:fill="FFFFFF"/>
              <w:spacing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Экскаватор - погрузчик JCB 3CX </w:t>
            </w:r>
            <w:proofErr w:type="spellStart"/>
            <w:r w:rsidRPr="00BA4A30">
              <w:rPr>
                <w:rFonts w:ascii="Times New Roman" w:eastAsia="Times New Roman" w:hAnsi="Times New Roman" w:cs="Times New Roman"/>
                <w:sz w:val="24"/>
                <w:szCs w:val="24"/>
                <w:lang w:eastAsia="ru-RU"/>
              </w:rPr>
              <w:t>Sitemaster</w:t>
            </w:r>
            <w:proofErr w:type="spellEnd"/>
            <w:r w:rsidRPr="00BA4A30">
              <w:rPr>
                <w:rFonts w:ascii="Times New Roman" w:eastAsia="Times New Roman" w:hAnsi="Times New Roman" w:cs="Times New Roman"/>
                <w:sz w:val="24"/>
                <w:szCs w:val="24"/>
                <w:lang w:eastAsia="ru-RU"/>
              </w:rPr>
              <w:t xml:space="preserve"> </w:t>
            </w:r>
            <w:proofErr w:type="spellStart"/>
            <w:r w:rsidRPr="00BA4A30">
              <w:rPr>
                <w:rFonts w:ascii="Times New Roman" w:eastAsia="Times New Roman" w:hAnsi="Times New Roman" w:cs="Times New Roman"/>
                <w:sz w:val="24"/>
                <w:szCs w:val="24"/>
                <w:lang w:eastAsia="ru-RU"/>
              </w:rPr>
              <w:t>Eco</w:t>
            </w:r>
            <w:proofErr w:type="spellEnd"/>
            <w:r w:rsidRPr="00BA4A30">
              <w:rPr>
                <w:rFonts w:ascii="Times New Roman" w:eastAsia="Times New Roman" w:hAnsi="Times New Roman" w:cs="Times New Roman"/>
                <w:sz w:val="24"/>
                <w:szCs w:val="24"/>
                <w:lang w:eastAsia="ru-RU"/>
              </w:rPr>
              <w:t xml:space="preserve"> с гидросистемой и </w:t>
            </w:r>
            <w:proofErr w:type="spellStart"/>
            <w:r w:rsidRPr="00BA4A30">
              <w:rPr>
                <w:rFonts w:ascii="Times New Roman" w:eastAsia="Times New Roman" w:hAnsi="Times New Roman" w:cs="Times New Roman"/>
                <w:sz w:val="24"/>
                <w:szCs w:val="24"/>
                <w:lang w:eastAsia="ru-RU"/>
              </w:rPr>
              <w:t>гидромолотом</w:t>
            </w:r>
            <w:proofErr w:type="spellEnd"/>
            <w:r w:rsidRPr="00BA4A30">
              <w:rPr>
                <w:rFonts w:ascii="Times New Roman" w:eastAsia="Times New Roman" w:hAnsi="Times New Roman" w:cs="Times New Roman"/>
                <w:sz w:val="24"/>
                <w:szCs w:val="24"/>
                <w:lang w:eastAsia="ru-RU"/>
              </w:rPr>
              <w:t xml:space="preserve"> или аналог</w:t>
            </w:r>
          </w:p>
        </w:tc>
        <w:tc>
          <w:tcPr>
            <w:tcW w:w="1134"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шт.</w:t>
            </w:r>
          </w:p>
        </w:tc>
        <w:tc>
          <w:tcPr>
            <w:tcW w:w="1417"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w:t>
            </w:r>
          </w:p>
        </w:tc>
        <w:tc>
          <w:tcPr>
            <w:tcW w:w="1593" w:type="dxa"/>
            <w:shd w:val="clear" w:color="auto" w:fill="auto"/>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p>
        </w:tc>
        <w:tc>
          <w:tcPr>
            <w:tcW w:w="1553" w:type="dxa"/>
            <w:shd w:val="clear" w:color="000000" w:fill="FFFFFF"/>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p>
        </w:tc>
      </w:tr>
      <w:tr w:rsidR="00BA4A30" w:rsidRPr="00BA4A30" w:rsidTr="00467D48">
        <w:trPr>
          <w:trHeight w:val="287"/>
        </w:trPr>
        <w:tc>
          <w:tcPr>
            <w:tcW w:w="8647" w:type="dxa"/>
            <w:gridSpan w:val="5"/>
            <w:vAlign w:val="center"/>
          </w:tcPr>
          <w:p w:rsidR="00BA4A30" w:rsidRPr="00BA4A30" w:rsidRDefault="00BA4A30" w:rsidP="00BA4A30">
            <w:pPr>
              <w:shd w:val="clear" w:color="auto" w:fill="FFFFFF"/>
              <w:spacing w:line="60" w:lineRule="atLeast"/>
              <w:contextualSpacing/>
              <w:rPr>
                <w:rFonts w:ascii="Times New Roman" w:eastAsia="Times New Roman" w:hAnsi="Times New Roman" w:cs="Times New Roman"/>
                <w:b/>
                <w:sz w:val="24"/>
                <w:szCs w:val="24"/>
                <w:lang w:eastAsia="ru-RU"/>
              </w:rPr>
            </w:pPr>
          </w:p>
          <w:p w:rsidR="00BA4A30" w:rsidRPr="00BA4A30" w:rsidRDefault="00BA4A30" w:rsidP="00BA4A30">
            <w:pPr>
              <w:shd w:val="clear" w:color="auto" w:fill="FFFFFF"/>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b/>
                <w:sz w:val="24"/>
                <w:szCs w:val="24"/>
                <w:lang w:eastAsia="ru-RU"/>
              </w:rPr>
              <w:t xml:space="preserve">ИТОГО </w:t>
            </w:r>
          </w:p>
        </w:tc>
        <w:tc>
          <w:tcPr>
            <w:tcW w:w="1553" w:type="dxa"/>
            <w:shd w:val="clear" w:color="000000" w:fill="FFFFFF"/>
            <w:vAlign w:val="center"/>
          </w:tcPr>
          <w:p w:rsidR="00BA4A30" w:rsidRPr="00BA4A30" w:rsidRDefault="00BA4A30" w:rsidP="00BA4A30">
            <w:pPr>
              <w:shd w:val="clear" w:color="auto" w:fill="FFFFFF"/>
              <w:spacing w:line="60" w:lineRule="atLeast"/>
              <w:ind w:left="720"/>
              <w:contextualSpacing/>
              <w:rPr>
                <w:rFonts w:ascii="Times New Roman" w:eastAsia="Times New Roman" w:hAnsi="Times New Roman" w:cs="Times New Roman"/>
                <w:b/>
                <w:sz w:val="24"/>
                <w:szCs w:val="24"/>
                <w:lang w:eastAsia="ru-RU"/>
              </w:rPr>
            </w:pPr>
          </w:p>
        </w:tc>
      </w:tr>
    </w:tbl>
    <w:p w:rsidR="00BA4A30" w:rsidRPr="00BA4A30" w:rsidRDefault="00BA4A30" w:rsidP="00BA4A30">
      <w:pPr>
        <w:spacing w:after="0" w:line="60" w:lineRule="atLeast"/>
        <w:contextualSpacing/>
        <w:jc w:val="center"/>
        <w:rPr>
          <w:rFonts w:ascii="Times New Roman" w:hAnsi="Times New Roman" w:cs="Times New Roman"/>
          <w:sz w:val="24"/>
          <w:szCs w:val="24"/>
        </w:rPr>
      </w:pPr>
    </w:p>
    <w:p w:rsidR="00BA4A30" w:rsidRPr="00BA4A30" w:rsidRDefault="00BA4A30" w:rsidP="00BA4A30">
      <w:pPr>
        <w:spacing w:after="0" w:line="240" w:lineRule="auto"/>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ИТОГО: (сумма прописью) рублей Приднестровской Молдавской Республики</w:t>
      </w:r>
    </w:p>
    <w:p w:rsidR="00BA4A30" w:rsidRPr="00BA4A30" w:rsidRDefault="00BA4A30" w:rsidP="00BA4A30">
      <w:pPr>
        <w:spacing w:after="0" w:line="60" w:lineRule="atLeast"/>
        <w:contextualSpacing/>
        <w:jc w:val="center"/>
        <w:rPr>
          <w:rFonts w:ascii="Times New Roman" w:hAnsi="Times New Roman" w:cs="Times New Roman"/>
          <w:sz w:val="24"/>
          <w:szCs w:val="24"/>
        </w:rPr>
      </w:pPr>
    </w:p>
    <w:p w:rsidR="00BA4A30" w:rsidRPr="00BA4A30" w:rsidRDefault="00BA4A30" w:rsidP="00BA4A30">
      <w:pPr>
        <w:spacing w:after="0" w:line="6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Технические характеристики экскаватора-погрузчика модель</w:t>
      </w:r>
    </w:p>
    <w:p w:rsidR="00BA4A30" w:rsidRPr="00BA4A30" w:rsidRDefault="00BA4A30" w:rsidP="00BA4A30">
      <w:pPr>
        <w:spacing w:after="0" w:line="6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val="en-US" w:eastAsia="ru-RU"/>
        </w:rPr>
        <w:t>JCB</w:t>
      </w:r>
      <w:r w:rsidRPr="00BA4A30">
        <w:rPr>
          <w:rFonts w:ascii="Times New Roman" w:eastAsia="Times New Roman" w:hAnsi="Times New Roman" w:cs="Times New Roman"/>
          <w:b/>
          <w:sz w:val="24"/>
          <w:szCs w:val="24"/>
          <w:lang w:eastAsia="ru-RU"/>
        </w:rPr>
        <w:t xml:space="preserve"> 3</w:t>
      </w:r>
      <w:r w:rsidRPr="00BA4A30">
        <w:rPr>
          <w:rFonts w:ascii="Times New Roman" w:eastAsia="Times New Roman" w:hAnsi="Times New Roman" w:cs="Times New Roman"/>
          <w:b/>
          <w:sz w:val="24"/>
          <w:szCs w:val="24"/>
          <w:lang w:val="en-US" w:eastAsia="ru-RU"/>
        </w:rPr>
        <w:t>CX</w:t>
      </w:r>
      <w:r w:rsidRPr="00BA4A30">
        <w:rPr>
          <w:rFonts w:ascii="Times New Roman" w:eastAsia="Times New Roman" w:hAnsi="Times New Roman" w:cs="Times New Roman"/>
          <w:b/>
          <w:sz w:val="24"/>
          <w:szCs w:val="24"/>
          <w:lang w:eastAsia="ru-RU"/>
        </w:rPr>
        <w:t xml:space="preserve"> </w:t>
      </w:r>
      <w:proofErr w:type="spellStart"/>
      <w:r w:rsidRPr="00BA4A30">
        <w:rPr>
          <w:rFonts w:ascii="Times New Roman" w:eastAsia="Times New Roman" w:hAnsi="Times New Roman" w:cs="Times New Roman"/>
          <w:b/>
          <w:sz w:val="24"/>
          <w:szCs w:val="24"/>
          <w:lang w:val="en-US" w:eastAsia="ru-RU"/>
        </w:rPr>
        <w:t>Sitemaster</w:t>
      </w:r>
      <w:proofErr w:type="spellEnd"/>
      <w:r w:rsidRPr="00BA4A30">
        <w:rPr>
          <w:rFonts w:ascii="Times New Roman" w:eastAsia="Times New Roman" w:hAnsi="Times New Roman" w:cs="Times New Roman"/>
          <w:b/>
          <w:sz w:val="24"/>
          <w:szCs w:val="24"/>
          <w:lang w:eastAsia="ru-RU"/>
        </w:rPr>
        <w:t xml:space="preserve"> </w:t>
      </w:r>
      <w:r w:rsidRPr="00BA4A30">
        <w:rPr>
          <w:rFonts w:ascii="Times New Roman" w:eastAsia="Times New Roman" w:hAnsi="Times New Roman" w:cs="Times New Roman"/>
          <w:b/>
          <w:sz w:val="24"/>
          <w:szCs w:val="24"/>
          <w:lang w:val="en-US" w:eastAsia="ru-RU"/>
        </w:rPr>
        <w:t>Eco</w:t>
      </w:r>
      <w:r w:rsidRPr="00BA4A30">
        <w:rPr>
          <w:rFonts w:ascii="Times New Roman" w:eastAsia="Times New Roman" w:hAnsi="Times New Roman" w:cs="Times New Roman"/>
          <w:b/>
          <w:sz w:val="24"/>
          <w:szCs w:val="24"/>
          <w:lang w:eastAsia="ru-RU"/>
        </w:rPr>
        <w:t xml:space="preserve"> - 2 шт.</w:t>
      </w:r>
    </w:p>
    <w:tbl>
      <w:tblPr>
        <w:tblStyle w:val="1"/>
        <w:tblW w:w="10247" w:type="dxa"/>
        <w:jc w:val="center"/>
        <w:tblLook w:val="04A0" w:firstRow="1" w:lastRow="0" w:firstColumn="1" w:lastColumn="0" w:noHBand="0" w:noVBand="1"/>
      </w:tblPr>
      <w:tblGrid>
        <w:gridCol w:w="456"/>
        <w:gridCol w:w="4327"/>
        <w:gridCol w:w="1695"/>
        <w:gridCol w:w="1901"/>
        <w:gridCol w:w="868"/>
        <w:gridCol w:w="63"/>
        <w:gridCol w:w="937"/>
      </w:tblGrid>
      <w:tr w:rsidR="00BA4A30" w:rsidRPr="00BA4A30" w:rsidTr="00467D48">
        <w:trPr>
          <w:trHeight w:val="316"/>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Наименование модели экскаватора,</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Экскаватор погрузчик JCB</w:t>
            </w:r>
            <w:r w:rsidRPr="00BA4A30">
              <w:rPr>
                <w:rFonts w:ascii="Times New Roman" w:eastAsia="Times New Roman" w:hAnsi="Times New Roman" w:cs="Times New Roman"/>
                <w:sz w:val="24"/>
                <w:szCs w:val="24"/>
                <w:lang w:eastAsia="ru-RU" w:bidi="ru-RU"/>
              </w:rPr>
              <w:t xml:space="preserve">3 </w:t>
            </w:r>
            <w:proofErr w:type="gramStart"/>
            <w:r w:rsidRPr="00BA4A30">
              <w:rPr>
                <w:rFonts w:ascii="Times New Roman" w:eastAsia="Times New Roman" w:hAnsi="Times New Roman" w:cs="Times New Roman"/>
                <w:sz w:val="24"/>
                <w:szCs w:val="24"/>
                <w:lang w:eastAsia="ru-RU" w:bidi="ru-RU"/>
              </w:rPr>
              <w:t>СХ  или</w:t>
            </w:r>
            <w:proofErr w:type="gramEnd"/>
            <w:r w:rsidRPr="00BA4A30">
              <w:rPr>
                <w:rFonts w:ascii="Times New Roman" w:eastAsia="Times New Roman" w:hAnsi="Times New Roman" w:cs="Times New Roman"/>
                <w:sz w:val="24"/>
                <w:szCs w:val="24"/>
                <w:lang w:eastAsia="ru-RU" w:bidi="ru-RU"/>
              </w:rPr>
              <w:t xml:space="preserve"> аналог</w:t>
            </w:r>
          </w:p>
        </w:tc>
      </w:tr>
      <w:tr w:rsidR="00BA4A30" w:rsidRPr="00BA4A30" w:rsidTr="00467D48">
        <w:trPr>
          <w:trHeight w:val="316"/>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Год выпуска</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eastAsia="ru-RU"/>
              </w:rPr>
              <w:t>2022-</w:t>
            </w:r>
            <w:r w:rsidRPr="00BA4A30">
              <w:rPr>
                <w:rFonts w:ascii="Times New Roman" w:eastAsia="Times New Roman" w:hAnsi="Times New Roman" w:cs="Times New Roman"/>
                <w:sz w:val="24"/>
                <w:szCs w:val="24"/>
                <w:lang w:val="en-US" w:eastAsia="ru-RU"/>
              </w:rPr>
              <w:t>2023</w:t>
            </w:r>
          </w:p>
        </w:tc>
      </w:tr>
      <w:tr w:rsidR="00BA4A30" w:rsidRPr="00BA4A30" w:rsidTr="00467D48">
        <w:trPr>
          <w:trHeight w:val="316"/>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proofErr w:type="spellStart"/>
            <w:r w:rsidRPr="00BA4A30">
              <w:rPr>
                <w:rFonts w:ascii="Times New Roman" w:eastAsia="Times New Roman" w:hAnsi="Times New Roman" w:cs="Times New Roman"/>
                <w:sz w:val="24"/>
                <w:szCs w:val="24"/>
                <w:lang w:eastAsia="ru-RU" w:bidi="ru-RU"/>
              </w:rPr>
              <w:t>Моточасы</w:t>
            </w:r>
            <w:proofErr w:type="spellEnd"/>
            <w:r w:rsidRPr="00BA4A30">
              <w:rPr>
                <w:rFonts w:ascii="Times New Roman" w:eastAsia="Times New Roman" w:hAnsi="Times New Roman" w:cs="Times New Roman"/>
                <w:sz w:val="24"/>
                <w:szCs w:val="24"/>
                <w:lang w:eastAsia="ru-RU" w:bidi="ru-RU"/>
              </w:rPr>
              <w:t xml:space="preserve"> </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 Не более 30 ч.</w:t>
            </w:r>
          </w:p>
        </w:tc>
      </w:tr>
      <w:tr w:rsidR="00BA4A30" w:rsidRPr="00BA4A30" w:rsidTr="00467D48">
        <w:trPr>
          <w:trHeight w:val="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w:t>
            </w: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Двигатель</w:t>
            </w:r>
          </w:p>
        </w:tc>
        <w:tc>
          <w:tcPr>
            <w:tcW w:w="5464" w:type="dxa"/>
            <w:gridSpan w:val="5"/>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val="en-US" w:eastAsia="ru-RU"/>
              </w:rPr>
            </w:pPr>
            <w:r w:rsidRPr="00BA4A30">
              <w:rPr>
                <w:rFonts w:ascii="Times New Roman" w:eastAsia="Times New Roman" w:hAnsi="Times New Roman" w:cs="Times New Roman"/>
                <w:sz w:val="24"/>
                <w:szCs w:val="24"/>
                <w:lang w:val="en-US" w:eastAsia="ru-RU"/>
              </w:rPr>
              <w:t xml:space="preserve">JCB </w:t>
            </w:r>
            <w:proofErr w:type="spellStart"/>
            <w:r w:rsidRPr="00BA4A30">
              <w:rPr>
                <w:rFonts w:ascii="Times New Roman" w:eastAsia="Times New Roman" w:hAnsi="Times New Roman" w:cs="Times New Roman"/>
                <w:sz w:val="24"/>
                <w:szCs w:val="24"/>
                <w:lang w:val="en-US" w:eastAsia="ru-RU"/>
              </w:rPr>
              <w:t>Dieselmax</w:t>
            </w:r>
            <w:proofErr w:type="spellEnd"/>
            <w:r w:rsidRPr="00BA4A30">
              <w:rPr>
                <w:rFonts w:ascii="Times New Roman" w:eastAsia="Times New Roman" w:hAnsi="Times New Roman" w:cs="Times New Roman"/>
                <w:sz w:val="24"/>
                <w:szCs w:val="24"/>
                <w:lang w:val="en-US" w:eastAsia="ru-RU"/>
              </w:rPr>
              <w:t xml:space="preserve">, </w:t>
            </w:r>
            <w:r w:rsidRPr="00BA4A30">
              <w:rPr>
                <w:rFonts w:ascii="Times New Roman" w:eastAsia="Times New Roman" w:hAnsi="Times New Roman" w:cs="Times New Roman"/>
                <w:sz w:val="24"/>
                <w:szCs w:val="24"/>
                <w:lang w:val="ro-RO" w:eastAsia="ru-RU"/>
              </w:rPr>
              <w:t xml:space="preserve">Turbo diesel </w:t>
            </w:r>
            <w:r w:rsidRPr="00BA4A30">
              <w:rPr>
                <w:rFonts w:ascii="Times New Roman" w:eastAsia="Times New Roman" w:hAnsi="Times New Roman" w:cs="Times New Roman"/>
                <w:sz w:val="24"/>
                <w:szCs w:val="24"/>
                <w:lang w:eastAsia="ru-RU"/>
              </w:rPr>
              <w:t>или</w:t>
            </w:r>
            <w:r w:rsidRPr="00BA4A30">
              <w:rPr>
                <w:rFonts w:ascii="Times New Roman" w:eastAsia="Times New Roman" w:hAnsi="Times New Roman" w:cs="Times New Roman"/>
                <w:sz w:val="24"/>
                <w:szCs w:val="24"/>
                <w:lang w:val="en-US" w:eastAsia="ru-RU"/>
              </w:rPr>
              <w:t xml:space="preserve"> </w:t>
            </w:r>
            <w:r w:rsidRPr="00BA4A30">
              <w:rPr>
                <w:rFonts w:ascii="Times New Roman" w:eastAsia="Times New Roman" w:hAnsi="Times New Roman" w:cs="Times New Roman"/>
                <w:sz w:val="24"/>
                <w:szCs w:val="24"/>
                <w:lang w:eastAsia="ru-RU"/>
              </w:rPr>
              <w:t>аналог</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val="en-US" w:eastAsia="ru-RU"/>
              </w:rPr>
              <w:t>-</w:t>
            </w:r>
            <w:r w:rsidRPr="00BA4A30">
              <w:rPr>
                <w:rFonts w:ascii="Times New Roman" w:eastAsia="Times New Roman" w:hAnsi="Times New Roman" w:cs="Times New Roman"/>
                <w:sz w:val="24"/>
                <w:szCs w:val="24"/>
                <w:lang w:eastAsia="ru-RU" w:bidi="ru-RU"/>
              </w:rPr>
              <w:t>изготовитель</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val="en-US" w:eastAsia="ru-RU"/>
              </w:rPr>
              <w:t>JCB</w:t>
            </w:r>
            <w:r w:rsidRPr="00BA4A30">
              <w:rPr>
                <w:rFonts w:ascii="Times New Roman" w:eastAsia="Times New Roman" w:hAnsi="Times New Roman" w:cs="Times New Roman"/>
                <w:sz w:val="24"/>
                <w:szCs w:val="24"/>
                <w:lang w:eastAsia="ru-RU"/>
              </w:rPr>
              <w:t xml:space="preserve"> </w:t>
            </w:r>
            <w:proofErr w:type="spellStart"/>
            <w:r w:rsidRPr="00BA4A30">
              <w:rPr>
                <w:rFonts w:ascii="Times New Roman" w:eastAsia="Times New Roman" w:hAnsi="Times New Roman" w:cs="Times New Roman"/>
                <w:sz w:val="24"/>
                <w:szCs w:val="24"/>
                <w:lang w:val="en-US" w:eastAsia="ru-RU"/>
              </w:rPr>
              <w:t>или</w:t>
            </w:r>
            <w:proofErr w:type="spellEnd"/>
            <w:r w:rsidRPr="00BA4A30">
              <w:rPr>
                <w:rFonts w:ascii="Times New Roman" w:eastAsia="Times New Roman" w:hAnsi="Times New Roman" w:cs="Times New Roman"/>
                <w:sz w:val="24"/>
                <w:szCs w:val="24"/>
                <w:lang w:val="en-US" w:eastAsia="ru-RU"/>
              </w:rPr>
              <w:t xml:space="preserve"> </w:t>
            </w:r>
            <w:proofErr w:type="spellStart"/>
            <w:r w:rsidRPr="00BA4A30">
              <w:rPr>
                <w:rFonts w:ascii="Times New Roman" w:eastAsia="Times New Roman" w:hAnsi="Times New Roman" w:cs="Times New Roman"/>
                <w:sz w:val="24"/>
                <w:szCs w:val="24"/>
                <w:lang w:val="en-US" w:eastAsia="ru-RU"/>
              </w:rPr>
              <w:t>аналог</w:t>
            </w:r>
            <w:proofErr w:type="spellEnd"/>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-топливо</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Дизель</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-наддув</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bidi="ru-RU"/>
              </w:rPr>
              <w:t>турбонаддув</w:t>
            </w:r>
            <w:proofErr w:type="spellEnd"/>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-количество цилиндров</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рабочий объем двигателя</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4.4 литра</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диаметр цилиндра</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103мм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-ход поршня</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132 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номинальные обороты двигателя</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2200 об/мин</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-номинальная мощность</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68.6 KBT </w:t>
            </w:r>
            <w:r w:rsidRPr="00BA4A30">
              <w:rPr>
                <w:rFonts w:ascii="Times New Roman" w:eastAsia="Times New Roman" w:hAnsi="Times New Roman" w:cs="Times New Roman"/>
                <w:sz w:val="24"/>
                <w:szCs w:val="24"/>
                <w:lang w:eastAsia="ru-RU" w:bidi="ru-RU"/>
              </w:rPr>
              <w:t>(9</w:t>
            </w:r>
            <w:r w:rsidRPr="00BA4A30">
              <w:rPr>
                <w:rFonts w:ascii="Times New Roman" w:eastAsia="Times New Roman" w:hAnsi="Times New Roman" w:cs="Times New Roman"/>
                <w:sz w:val="24"/>
                <w:szCs w:val="24"/>
                <w:lang w:val="en-US" w:eastAsia="ru-RU"/>
              </w:rPr>
              <w:t>2</w:t>
            </w:r>
            <w:proofErr w:type="spellStart"/>
            <w:r w:rsidRPr="00BA4A30">
              <w:rPr>
                <w:rFonts w:ascii="Times New Roman" w:eastAsia="Times New Roman" w:hAnsi="Times New Roman" w:cs="Times New Roman"/>
                <w:sz w:val="24"/>
                <w:szCs w:val="24"/>
                <w:lang w:eastAsia="ru-RU" w:bidi="ru-RU"/>
              </w:rPr>
              <w:t>л.с</w:t>
            </w:r>
            <w:proofErr w:type="spellEnd"/>
            <w:r w:rsidRPr="00BA4A30">
              <w:rPr>
                <w:rFonts w:ascii="Times New Roman" w:eastAsia="Times New Roman" w:hAnsi="Times New Roman" w:cs="Times New Roman"/>
                <w:sz w:val="24"/>
                <w:szCs w:val="24"/>
                <w:lang w:eastAsia="ru-RU" w:bidi="ru-RU"/>
              </w:rPr>
              <w:t>.)</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-максимальный крутящий момент </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400Нм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-частота при максимальном крутящем моменте</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1200 об/мин</w:t>
            </w:r>
          </w:p>
        </w:tc>
      </w:tr>
      <w:tr w:rsidR="00BA4A30" w:rsidRPr="00BA4A30" w:rsidTr="00467D48">
        <w:trPr>
          <w:trHeight w:val="283"/>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w:t>
            </w:r>
          </w:p>
        </w:tc>
        <w:tc>
          <w:tcPr>
            <w:tcW w:w="9791" w:type="dxa"/>
            <w:gridSpan w:val="6"/>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b/>
                <w:bCs/>
                <w:sz w:val="24"/>
                <w:szCs w:val="24"/>
                <w:lang w:eastAsia="ru-RU" w:bidi="ru-RU"/>
              </w:rPr>
              <w:t>Коробка передач (описание</w:t>
            </w:r>
            <w:r w:rsidRPr="00BA4A30">
              <w:rPr>
                <w:rFonts w:ascii="Times New Roman" w:eastAsia="Times New Roman" w:hAnsi="Times New Roman" w:cs="Times New Roman"/>
                <w:sz w:val="24"/>
                <w:szCs w:val="24"/>
                <w:lang w:eastAsia="ru-RU" w:bidi="ru-RU"/>
              </w:rPr>
              <w:t>)</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-изготовитель</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val="en-US" w:eastAsia="ru-RU"/>
              </w:rPr>
              <w:t>JCB</w:t>
            </w:r>
            <w:r w:rsidRPr="00BA4A30">
              <w:rPr>
                <w:rFonts w:ascii="Times New Roman" w:eastAsia="Times New Roman" w:hAnsi="Times New Roman" w:cs="Times New Roman"/>
                <w:sz w:val="24"/>
                <w:szCs w:val="24"/>
                <w:lang w:eastAsia="ru-RU"/>
              </w:rPr>
              <w:t xml:space="preserve"> </w:t>
            </w:r>
            <w:proofErr w:type="spellStart"/>
            <w:r w:rsidRPr="00BA4A30">
              <w:rPr>
                <w:rFonts w:ascii="Times New Roman" w:eastAsia="Times New Roman" w:hAnsi="Times New Roman" w:cs="Times New Roman"/>
                <w:sz w:val="24"/>
                <w:szCs w:val="24"/>
                <w:lang w:val="en-US" w:eastAsia="ru-RU"/>
              </w:rPr>
              <w:t>или</w:t>
            </w:r>
            <w:proofErr w:type="spellEnd"/>
            <w:r w:rsidRPr="00BA4A30">
              <w:rPr>
                <w:rFonts w:ascii="Times New Roman" w:eastAsia="Times New Roman" w:hAnsi="Times New Roman" w:cs="Times New Roman"/>
                <w:sz w:val="24"/>
                <w:szCs w:val="24"/>
                <w:lang w:val="en-US" w:eastAsia="ru-RU"/>
              </w:rPr>
              <w:t xml:space="preserve"> </w:t>
            </w:r>
            <w:proofErr w:type="spellStart"/>
            <w:r w:rsidRPr="00BA4A30">
              <w:rPr>
                <w:rFonts w:ascii="Times New Roman" w:eastAsia="Times New Roman" w:hAnsi="Times New Roman" w:cs="Times New Roman"/>
                <w:sz w:val="24"/>
                <w:szCs w:val="24"/>
                <w:lang w:val="en-US" w:eastAsia="ru-RU"/>
              </w:rPr>
              <w:t>аналог</w:t>
            </w:r>
            <w:proofErr w:type="spellEnd"/>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-тип КПП</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Механическая 4-х ступенчатая</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-приключение передач</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Ручное</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-блокировка гидротрансформатора</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опция</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-функция реверса  </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на рулевой колонке электрическим переключателем</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-передача 1, км/ч</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Не более 7,3</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-передача 2, км/ч</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Не более 11,7</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-передача 3, км/ч</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Не </w:t>
            </w:r>
            <w:proofErr w:type="gramStart"/>
            <w:r w:rsidRPr="00BA4A30">
              <w:rPr>
                <w:rFonts w:ascii="Times New Roman" w:eastAsia="Times New Roman" w:hAnsi="Times New Roman" w:cs="Times New Roman"/>
                <w:sz w:val="24"/>
                <w:szCs w:val="24"/>
                <w:lang w:eastAsia="ru-RU" w:bidi="ru-RU"/>
              </w:rPr>
              <w:t>более  22</w:t>
            </w:r>
            <w:proofErr w:type="gramEnd"/>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-передача 4, км/ч</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Не более 40</w:t>
            </w:r>
          </w:p>
        </w:tc>
      </w:tr>
      <w:tr w:rsidR="00BA4A30" w:rsidRPr="00BA4A30" w:rsidTr="00467D48">
        <w:trPr>
          <w:trHeight w:val="2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w:t>
            </w:r>
          </w:p>
        </w:tc>
        <w:tc>
          <w:tcPr>
            <w:tcW w:w="9791" w:type="dxa"/>
            <w:gridSpan w:val="6"/>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Эксплуатационная масса</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-Эксплуатационная масса</w:t>
            </w:r>
          </w:p>
        </w:tc>
        <w:tc>
          <w:tcPr>
            <w:tcW w:w="5464" w:type="dxa"/>
            <w:gridSpan w:val="5"/>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Не менее 8102 кг</w:t>
            </w:r>
          </w:p>
        </w:tc>
      </w:tr>
      <w:tr w:rsidR="00BA4A30" w:rsidRPr="00BA4A30" w:rsidTr="00467D48">
        <w:trPr>
          <w:trHeight w:val="2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lastRenderedPageBreak/>
              <w:t>4</w:t>
            </w:r>
          </w:p>
        </w:tc>
        <w:tc>
          <w:tcPr>
            <w:tcW w:w="9791" w:type="dxa"/>
            <w:gridSpan w:val="6"/>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Передний мост</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тип</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xml:space="preserve">Управляемый ведший мост </w:t>
            </w:r>
            <w:r w:rsidRPr="00BA4A30">
              <w:rPr>
                <w:rFonts w:ascii="Times New Roman" w:eastAsia="Times New Roman" w:hAnsi="Times New Roman" w:cs="Times New Roman"/>
                <w:sz w:val="24"/>
                <w:szCs w:val="24"/>
                <w:lang w:val="en-US" w:eastAsia="ru-RU"/>
              </w:rPr>
              <w:t>JCB</w:t>
            </w:r>
            <w:r w:rsidRPr="00BA4A30">
              <w:rPr>
                <w:rFonts w:ascii="Times New Roman" w:eastAsia="Times New Roman" w:hAnsi="Times New Roman" w:cs="Times New Roman"/>
                <w:sz w:val="24"/>
                <w:szCs w:val="24"/>
                <w:lang w:eastAsia="ru-RU"/>
              </w:rPr>
              <w:t xml:space="preserve"> или аналог</w:t>
            </w:r>
            <w:r w:rsidRPr="00BA4A30">
              <w:rPr>
                <w:rFonts w:ascii="Times New Roman" w:eastAsia="Times New Roman" w:hAnsi="Times New Roman" w:cs="Times New Roman"/>
                <w:sz w:val="24"/>
                <w:szCs w:val="24"/>
                <w:lang w:eastAsia="ru-RU" w:bidi="ru-RU"/>
              </w:rPr>
              <w:t xml:space="preserve"> с пропорциональным дифференциалом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дифференциал повышенного трения</w:t>
            </w:r>
          </w:p>
        </w:tc>
        <w:tc>
          <w:tcPr>
            <w:tcW w:w="5464" w:type="dxa"/>
            <w:gridSpan w:val="5"/>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xml:space="preserve">- допустимая нагрузка на мост </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кг</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-статическая</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16500</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-динамическая</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7809</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-угол качания</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16</w:t>
            </w:r>
            <w:r w:rsidRPr="00BA4A30">
              <w:rPr>
                <w:rFonts w:ascii="Times New Roman" w:eastAsia="Times New Roman" w:hAnsi="Times New Roman" w:cs="Times New Roman"/>
                <w:sz w:val="24"/>
                <w:szCs w:val="24"/>
                <w:lang w:eastAsia="ru-RU"/>
              </w:rPr>
              <w:t>°</w:t>
            </w:r>
          </w:p>
        </w:tc>
      </w:tr>
      <w:tr w:rsidR="00BA4A30" w:rsidRPr="00BA4A30" w:rsidTr="00467D48">
        <w:trPr>
          <w:trHeight w:val="143"/>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w:t>
            </w:r>
          </w:p>
        </w:tc>
        <w:tc>
          <w:tcPr>
            <w:tcW w:w="9791" w:type="dxa"/>
            <w:gridSpan w:val="6"/>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Задний мост</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тип</w:t>
            </w:r>
          </w:p>
        </w:tc>
        <w:tc>
          <w:tcPr>
            <w:tcW w:w="5464" w:type="dxa"/>
            <w:gridSpan w:val="5"/>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xml:space="preserve">Ведущий мост </w:t>
            </w:r>
            <w:r w:rsidRPr="00BA4A30">
              <w:rPr>
                <w:rFonts w:ascii="Times New Roman" w:eastAsia="Times New Roman" w:hAnsi="Times New Roman" w:cs="Times New Roman"/>
                <w:sz w:val="24"/>
                <w:szCs w:val="24"/>
                <w:lang w:val="en-US" w:eastAsia="ru-RU"/>
              </w:rPr>
              <w:t>JCB</w:t>
            </w:r>
            <w:r w:rsidRPr="00BA4A30">
              <w:rPr>
                <w:rFonts w:ascii="Times New Roman" w:eastAsia="Times New Roman" w:hAnsi="Times New Roman" w:cs="Times New Roman"/>
                <w:sz w:val="24"/>
                <w:szCs w:val="24"/>
                <w:lang w:eastAsia="ru-RU" w:bidi="ru-RU"/>
              </w:rPr>
              <w:t xml:space="preserve"> или аналог с пропорциональным дифференциалом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допустимая нагрузка на мост </w:t>
            </w:r>
          </w:p>
        </w:tc>
        <w:tc>
          <w:tcPr>
            <w:tcW w:w="5464" w:type="dxa"/>
            <w:gridSpan w:val="5"/>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кг</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-статическая</w:t>
            </w:r>
          </w:p>
        </w:tc>
        <w:tc>
          <w:tcPr>
            <w:tcW w:w="5464" w:type="dxa"/>
            <w:gridSpan w:val="5"/>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25000</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-динамическая</w:t>
            </w:r>
          </w:p>
        </w:tc>
        <w:tc>
          <w:tcPr>
            <w:tcW w:w="5464" w:type="dxa"/>
            <w:gridSpan w:val="5"/>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12500</w:t>
            </w:r>
          </w:p>
        </w:tc>
      </w:tr>
      <w:tr w:rsidR="00BA4A30" w:rsidRPr="00BA4A30" w:rsidTr="00467D48">
        <w:trPr>
          <w:trHeight w:val="2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w:t>
            </w:r>
          </w:p>
        </w:tc>
        <w:tc>
          <w:tcPr>
            <w:tcW w:w="9791" w:type="dxa"/>
            <w:gridSpan w:val="6"/>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Рулевое управление</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-управляемый мост</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передний</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-радиус поворота по внешнему колесу – без применения торможения</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8,1м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-радиус поворота по ковшу – без применения торможения</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10,4м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радиус поворота по внешнему колесу - с применением торможения</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6,9м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-радиус поворота по ковшу -с применением торможения</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9,5м</w:t>
            </w:r>
          </w:p>
        </w:tc>
      </w:tr>
      <w:tr w:rsidR="00BA4A30" w:rsidRPr="00BA4A30" w:rsidTr="00467D48">
        <w:trPr>
          <w:trHeight w:val="2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w:t>
            </w:r>
          </w:p>
        </w:tc>
        <w:tc>
          <w:tcPr>
            <w:tcW w:w="9791" w:type="dxa"/>
            <w:gridSpan w:val="6"/>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b/>
                <w:bCs/>
                <w:sz w:val="24"/>
                <w:szCs w:val="24"/>
                <w:lang w:eastAsia="ru-RU" w:bidi="ru-RU"/>
              </w:rPr>
              <w:t>Заправочные ёмкости</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Система охлаждения</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18,5 л.</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Топливный бак</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130 л.</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Моторное масло с фильтром</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16 л. </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Коробка передач с фильтром</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16 л.</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Задний мост</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18 л.+ 2 на ступицы </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Передний мост</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18 л. + 2 на ступицы</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Гидравлическая система, включая бак</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130 л.</w:t>
            </w:r>
          </w:p>
        </w:tc>
      </w:tr>
      <w:tr w:rsidR="00BA4A30" w:rsidRPr="00BA4A30" w:rsidTr="00467D48">
        <w:trPr>
          <w:trHeight w:val="2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w:t>
            </w:r>
          </w:p>
        </w:tc>
        <w:tc>
          <w:tcPr>
            <w:tcW w:w="9791" w:type="dxa"/>
            <w:gridSpan w:val="6"/>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Рабочие параметры фронтального погрузчика</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9791" w:type="dxa"/>
            <w:gridSpan w:val="6"/>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Ковш «6</w:t>
            </w:r>
            <w:r w:rsidRPr="00BA4A30">
              <w:rPr>
                <w:rFonts w:ascii="Times New Roman" w:eastAsia="Times New Roman" w:hAnsi="Times New Roman" w:cs="Times New Roman"/>
                <w:b/>
                <w:bCs/>
                <w:sz w:val="24"/>
                <w:szCs w:val="24"/>
                <w:lang w:val="en-US" w:eastAsia="ru-RU"/>
              </w:rPr>
              <w:t xml:space="preserve"> </w:t>
            </w:r>
            <w:r w:rsidRPr="00BA4A30">
              <w:rPr>
                <w:rFonts w:ascii="Times New Roman" w:eastAsia="Times New Roman" w:hAnsi="Times New Roman" w:cs="Times New Roman"/>
                <w:b/>
                <w:bCs/>
                <w:sz w:val="24"/>
                <w:szCs w:val="24"/>
                <w:lang w:eastAsia="ru-RU"/>
              </w:rPr>
              <w:t>в</w:t>
            </w:r>
            <w:r w:rsidRPr="00BA4A30">
              <w:rPr>
                <w:rFonts w:ascii="Times New Roman" w:eastAsia="Times New Roman" w:hAnsi="Times New Roman" w:cs="Times New Roman"/>
                <w:b/>
                <w:bCs/>
                <w:sz w:val="24"/>
                <w:szCs w:val="24"/>
                <w:lang w:val="en-US" w:eastAsia="ru-RU"/>
              </w:rPr>
              <w:t xml:space="preserve"> </w:t>
            </w:r>
            <w:r w:rsidRPr="00BA4A30">
              <w:rPr>
                <w:rFonts w:ascii="Times New Roman" w:eastAsia="Times New Roman" w:hAnsi="Times New Roman" w:cs="Times New Roman"/>
                <w:b/>
                <w:bCs/>
                <w:sz w:val="24"/>
                <w:szCs w:val="24"/>
                <w:lang w:eastAsia="ru-RU"/>
              </w:rPr>
              <w:t>1»</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-высота выгрузки</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2720 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высота загрузки поверх бортов</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3200 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xml:space="preserve">-высота шарнира ковша погрузчика </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3450мм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-вылет шарнира ковша</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360мм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-вылет на уровне земли (режущая кромка в горизонтальном положении)</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1370мм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-максимальный вылет при полном подъеме</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1150мм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-вылет при полном подъёме и полной разгрузки </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780мм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глубина копания</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100мм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-угол поворота ковша на уровне земли</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45</w:t>
            </w:r>
            <w:r w:rsidRPr="00BA4A30">
              <w:rPr>
                <w:rFonts w:ascii="Times New Roman" w:eastAsia="Times New Roman" w:hAnsi="Times New Roman" w:cs="Times New Roman"/>
                <w:sz w:val="24"/>
                <w:szCs w:val="24"/>
                <w:lang w:eastAsia="ru-RU"/>
              </w:rPr>
              <w:t>°</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-угол опрокидывания ковша</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43</w:t>
            </w:r>
            <w:r w:rsidRPr="00BA4A30">
              <w:rPr>
                <w:rFonts w:ascii="Times New Roman" w:eastAsia="Times New Roman" w:hAnsi="Times New Roman" w:cs="Times New Roman"/>
                <w:sz w:val="24"/>
                <w:szCs w:val="24"/>
                <w:lang w:eastAsia="ru-RU"/>
              </w:rPr>
              <w:t>°</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-ширина раскрытия челюсти ковша </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950мм</w:t>
            </w:r>
          </w:p>
        </w:tc>
      </w:tr>
      <w:tr w:rsidR="00BA4A30" w:rsidRPr="00BA4A30" w:rsidTr="00467D48">
        <w:trPr>
          <w:trHeight w:val="2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9</w:t>
            </w:r>
          </w:p>
        </w:tc>
        <w:tc>
          <w:tcPr>
            <w:tcW w:w="9791" w:type="dxa"/>
            <w:gridSpan w:val="6"/>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Грузоподъёмные и силовые характеристики фронтального погрузчика</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9791" w:type="dxa"/>
            <w:gridSpan w:val="6"/>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Ковш «6 в 1»</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proofErr w:type="spellStart"/>
            <w:r w:rsidRPr="00BA4A30">
              <w:rPr>
                <w:rFonts w:ascii="Times New Roman" w:eastAsia="Times New Roman" w:hAnsi="Times New Roman" w:cs="Times New Roman"/>
                <w:sz w:val="24"/>
                <w:szCs w:val="24"/>
                <w:lang w:eastAsia="ru-RU" w:bidi="ru-RU"/>
              </w:rPr>
              <w:t>Вырывное</w:t>
            </w:r>
            <w:proofErr w:type="spellEnd"/>
            <w:r w:rsidRPr="00BA4A30">
              <w:rPr>
                <w:rFonts w:ascii="Times New Roman" w:eastAsia="Times New Roman" w:hAnsi="Times New Roman" w:cs="Times New Roman"/>
                <w:sz w:val="24"/>
                <w:szCs w:val="24"/>
                <w:lang w:eastAsia="ru-RU" w:bidi="ru-RU"/>
              </w:rPr>
              <w:t xml:space="preserve"> усилие, создаваемое гидроцилиндрами ковша</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6531 кгс</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proofErr w:type="spellStart"/>
            <w:r w:rsidRPr="00BA4A30">
              <w:rPr>
                <w:rFonts w:ascii="Times New Roman" w:eastAsia="Times New Roman" w:hAnsi="Times New Roman" w:cs="Times New Roman"/>
                <w:sz w:val="24"/>
                <w:szCs w:val="24"/>
                <w:lang w:eastAsia="ru-RU" w:bidi="ru-RU"/>
              </w:rPr>
              <w:t>Вырывное</w:t>
            </w:r>
            <w:proofErr w:type="spellEnd"/>
            <w:r w:rsidRPr="00BA4A30">
              <w:rPr>
                <w:rFonts w:ascii="Times New Roman" w:eastAsia="Times New Roman" w:hAnsi="Times New Roman" w:cs="Times New Roman"/>
                <w:sz w:val="24"/>
                <w:szCs w:val="24"/>
                <w:lang w:eastAsia="ru-RU" w:bidi="ru-RU"/>
              </w:rPr>
              <w:t xml:space="preserve"> усилие, создаваемое гидроцилиндрами стрелы</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4732 кгс</w:t>
            </w:r>
          </w:p>
        </w:tc>
      </w:tr>
      <w:tr w:rsidR="00BA4A30" w:rsidRPr="00BA4A30" w:rsidTr="00467D48">
        <w:trPr>
          <w:trHeight w:val="387"/>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eastAsia="ru-RU" w:bidi="ru-RU"/>
              </w:rPr>
              <w:t>Усилия зажима челюсти ковша</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eastAsia="ru-RU"/>
              </w:rPr>
              <w:t>2940 кгс</w:t>
            </w:r>
          </w:p>
        </w:tc>
      </w:tr>
      <w:tr w:rsidR="00BA4A30" w:rsidRPr="00BA4A30" w:rsidTr="00467D48">
        <w:trPr>
          <w:trHeight w:val="2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w:t>
            </w:r>
          </w:p>
        </w:tc>
        <w:tc>
          <w:tcPr>
            <w:tcW w:w="9791" w:type="dxa"/>
            <w:gridSpan w:val="6"/>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Рабочие параметры экскаваторного оборудования</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Максимальная глубина копания</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5460мм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4240мм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Максимальная глубина копания плоское дно 0,6м</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5430мм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4210мм</w:t>
            </w:r>
          </w:p>
        </w:tc>
      </w:tr>
      <w:tr w:rsidR="00BA4A30" w:rsidRPr="00BA4A30" w:rsidTr="00467D48">
        <w:trPr>
          <w:trHeight w:val="368"/>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Максимальная глубина копания – ковш с глубоким профилем</w:t>
            </w:r>
          </w:p>
        </w:tc>
        <w:tc>
          <w:tcPr>
            <w:tcW w:w="4464"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5970мм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4750мм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Максимальный вылет от оси заднего колеса</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7870мм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6720мм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Максимальный вылет оси поворота каретки</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6520мм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5370мм</w:t>
            </w:r>
          </w:p>
        </w:tc>
      </w:tr>
      <w:tr w:rsidR="00BA4A30" w:rsidRPr="00BA4A30" w:rsidTr="00467D48">
        <w:trPr>
          <w:trHeight w:val="367"/>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Максимальный вылет на максимальной высоте от поворотной оси каретки</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3600мм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2740мм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Боковой вылет – до оси симметрии машины</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7090мм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5940мм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Максимальная высота копания</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6350мм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5530мм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Максимальная высота загрузки</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4720мм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3840мм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Высота погрузки </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4320мм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3400мм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Смещение каретки</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1160мм</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Максимальный поворот ковша</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201°</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9791" w:type="dxa"/>
            <w:gridSpan w:val="6"/>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Грузоподъёмные и силовые характеристики экскаваторного оборудования</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9791" w:type="dxa"/>
            <w:gridSpan w:val="6"/>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Телескопическая рукоять</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Усилия копания, создаваемые гидроцилиндром ковша</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Скорость</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5385 кгс</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Мощность</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6228 кгс</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Усилие копания, создаваемое гидроцилиндром рукояти </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2255 кгс</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3225 кгс</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rPr>
              <w:t>Грузоподьемность</w:t>
            </w:r>
            <w:proofErr w:type="spellEnd"/>
            <w:r w:rsidRPr="00BA4A30">
              <w:rPr>
                <w:rFonts w:ascii="Times New Roman" w:eastAsia="Times New Roman" w:hAnsi="Times New Roman" w:cs="Times New Roman"/>
                <w:sz w:val="24"/>
                <w:szCs w:val="24"/>
                <w:lang w:eastAsia="ru-RU"/>
              </w:rPr>
              <w:t xml:space="preserve"> при максимальном вылете</w:t>
            </w:r>
          </w:p>
        </w:tc>
        <w:tc>
          <w:tcPr>
            <w:tcW w:w="4464"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719 кг</w:t>
            </w:r>
          </w:p>
        </w:tc>
      </w:tr>
      <w:tr w:rsidR="00BA4A30" w:rsidRPr="00BA4A30" w:rsidTr="00467D48">
        <w:trPr>
          <w:trHeight w:val="269"/>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464"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000"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1451 кг</w:t>
            </w:r>
          </w:p>
        </w:tc>
      </w:tr>
      <w:tr w:rsidR="00BA4A30" w:rsidRPr="00BA4A30" w:rsidTr="00467D48">
        <w:trPr>
          <w:trHeight w:val="2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11</w:t>
            </w:r>
          </w:p>
        </w:tc>
        <w:tc>
          <w:tcPr>
            <w:tcW w:w="9791" w:type="dxa"/>
            <w:gridSpan w:val="6"/>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Навесное оборудование экскаватора</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ковш общего назначения</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r>
      <w:tr w:rsidR="00BA4A30" w:rsidRPr="00BA4A30" w:rsidTr="00467D48">
        <w:trPr>
          <w:trHeight w:val="158"/>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Ширина</w:t>
            </w:r>
          </w:p>
        </w:tc>
        <w:tc>
          <w:tcPr>
            <w:tcW w:w="3596" w:type="dxa"/>
            <w:gridSpan w:val="2"/>
            <w:vAlign w:val="center"/>
          </w:tcPr>
          <w:p w:rsidR="00BA4A30" w:rsidRPr="00BA4A30" w:rsidRDefault="00BA4A30" w:rsidP="00BA4A30">
            <w:pPr>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Объём</w:t>
            </w:r>
          </w:p>
        </w:tc>
        <w:tc>
          <w:tcPr>
            <w:tcW w:w="931"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Масса</w:t>
            </w:r>
          </w:p>
        </w:tc>
        <w:tc>
          <w:tcPr>
            <w:tcW w:w="937"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Кол-во зубьев</w:t>
            </w:r>
          </w:p>
        </w:tc>
      </w:tr>
      <w:tr w:rsidR="00BA4A30" w:rsidRPr="00BA4A30" w:rsidTr="00467D48">
        <w:trPr>
          <w:trHeight w:val="157"/>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Merge/>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1695"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Номинальный</w:t>
            </w:r>
          </w:p>
        </w:tc>
        <w:tc>
          <w:tcPr>
            <w:tcW w:w="1901"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Геометрический</w:t>
            </w:r>
          </w:p>
        </w:tc>
        <w:tc>
          <w:tcPr>
            <w:tcW w:w="931" w:type="dxa"/>
            <w:gridSpan w:val="2"/>
            <w:vMerge/>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937" w:type="dxa"/>
            <w:vMerge/>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r>
      <w:tr w:rsidR="00BA4A30" w:rsidRPr="00BA4A30" w:rsidTr="00467D48">
        <w:trPr>
          <w:trHeight w:val="157"/>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400 мм</w:t>
            </w:r>
          </w:p>
        </w:tc>
        <w:tc>
          <w:tcPr>
            <w:tcW w:w="1695"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0,06м3</w:t>
            </w:r>
          </w:p>
        </w:tc>
        <w:tc>
          <w:tcPr>
            <w:tcW w:w="1901"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0,05м3</w:t>
            </w:r>
          </w:p>
        </w:tc>
        <w:tc>
          <w:tcPr>
            <w:tcW w:w="93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102 кг</w:t>
            </w:r>
          </w:p>
        </w:tc>
        <w:tc>
          <w:tcPr>
            <w:tcW w:w="93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w:t>
            </w:r>
          </w:p>
        </w:tc>
      </w:tr>
      <w:tr w:rsidR="00BA4A30" w:rsidRPr="00BA4A30" w:rsidTr="00467D48">
        <w:trPr>
          <w:trHeight w:val="157"/>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800 мм</w:t>
            </w:r>
          </w:p>
        </w:tc>
        <w:tc>
          <w:tcPr>
            <w:tcW w:w="1695"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0,17м3</w:t>
            </w:r>
          </w:p>
        </w:tc>
        <w:tc>
          <w:tcPr>
            <w:tcW w:w="1901"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0,13м3</w:t>
            </w:r>
          </w:p>
        </w:tc>
        <w:tc>
          <w:tcPr>
            <w:tcW w:w="93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140кг</w:t>
            </w:r>
          </w:p>
        </w:tc>
        <w:tc>
          <w:tcPr>
            <w:tcW w:w="93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p>
        </w:tc>
        <w:tc>
          <w:tcPr>
            <w:tcW w:w="9791" w:type="dxa"/>
            <w:gridSpan w:val="6"/>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 xml:space="preserve">Наличие быстросъёмного механического соединения с гидросистемой для навесного оборудования и </w:t>
            </w:r>
            <w:proofErr w:type="spellStart"/>
            <w:r w:rsidRPr="00BA4A30">
              <w:rPr>
                <w:rFonts w:ascii="Times New Roman" w:eastAsia="Times New Roman" w:hAnsi="Times New Roman" w:cs="Times New Roman"/>
                <w:b/>
                <w:bCs/>
                <w:sz w:val="24"/>
                <w:szCs w:val="24"/>
                <w:lang w:eastAsia="ru-RU"/>
              </w:rPr>
              <w:t>гидромагистрали</w:t>
            </w:r>
            <w:proofErr w:type="spellEnd"/>
            <w:r w:rsidRPr="00BA4A30">
              <w:rPr>
                <w:rFonts w:ascii="Times New Roman" w:eastAsia="Times New Roman" w:hAnsi="Times New Roman" w:cs="Times New Roman"/>
                <w:b/>
                <w:bCs/>
                <w:sz w:val="24"/>
                <w:szCs w:val="24"/>
                <w:lang w:eastAsia="ru-RU"/>
              </w:rPr>
              <w:t xml:space="preserve"> для подключения </w:t>
            </w:r>
            <w:proofErr w:type="spellStart"/>
            <w:r w:rsidRPr="00BA4A30">
              <w:rPr>
                <w:rFonts w:ascii="Times New Roman" w:eastAsia="Times New Roman" w:hAnsi="Times New Roman" w:cs="Times New Roman"/>
                <w:b/>
                <w:bCs/>
                <w:sz w:val="24"/>
                <w:szCs w:val="24"/>
                <w:lang w:eastAsia="ru-RU"/>
              </w:rPr>
              <w:t>гидромолота</w:t>
            </w:r>
            <w:proofErr w:type="spellEnd"/>
            <w:r w:rsidRPr="00BA4A30">
              <w:rPr>
                <w:rFonts w:ascii="Times New Roman" w:eastAsia="Times New Roman" w:hAnsi="Times New Roman" w:cs="Times New Roman"/>
                <w:b/>
                <w:bCs/>
                <w:sz w:val="24"/>
                <w:szCs w:val="24"/>
                <w:lang w:eastAsia="ru-RU"/>
              </w:rPr>
              <w:t xml:space="preserve"> </w:t>
            </w:r>
          </w:p>
        </w:tc>
      </w:tr>
      <w:tr w:rsidR="00BA4A30" w:rsidRPr="00BA4A30" w:rsidTr="00467D48">
        <w:trPr>
          <w:trHeight w:val="2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w:t>
            </w:r>
          </w:p>
        </w:tc>
        <w:tc>
          <w:tcPr>
            <w:tcW w:w="9791" w:type="dxa"/>
            <w:gridSpan w:val="6"/>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Габаритные размеры</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Транспортная длина</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5620 мм</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Колесная база</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2170 мм</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Расстояние от оси поворота стрелы до заднего моста</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1360 мм</w:t>
            </w:r>
          </w:p>
        </w:tc>
      </w:tr>
      <w:tr w:rsidR="00BA4A30" w:rsidRPr="00BA4A30" w:rsidTr="00467D48">
        <w:trPr>
          <w:trHeight w:val="298"/>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Дорожный просвет по опорам</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370 мм</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Дорожный просвет по каретке стрелы</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520 мм</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Высота по центру рулевого колеса</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1940 мм</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Высота по крыше кабины</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3030 мм</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Полная габаритная высота</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3610 мм</w:t>
            </w:r>
          </w:p>
        </w:tc>
      </w:tr>
      <w:tr w:rsidR="00BA4A30" w:rsidRPr="00BA4A30" w:rsidTr="00467D48">
        <w:trPr>
          <w:trHeight w:val="269"/>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w:t>
            </w:r>
          </w:p>
        </w:tc>
        <w:tc>
          <w:tcPr>
            <w:tcW w:w="9791" w:type="dxa"/>
            <w:gridSpan w:val="6"/>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Геометрическая проходимость</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Угол въезда</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66°</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Угол рампы</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120°</w:t>
            </w:r>
          </w:p>
        </w:tc>
      </w:tr>
      <w:tr w:rsidR="00BA4A30" w:rsidRPr="00BA4A30" w:rsidTr="00467D48">
        <w:trPr>
          <w:trHeight w:val="28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Угол съезда</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20°</w:t>
            </w:r>
          </w:p>
        </w:tc>
      </w:tr>
      <w:tr w:rsidR="00BA4A30" w:rsidRPr="00BA4A30" w:rsidTr="00467D48">
        <w:trPr>
          <w:trHeight w:val="538"/>
          <w:jc w:val="center"/>
        </w:trPr>
        <w:tc>
          <w:tcPr>
            <w:tcW w:w="456"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14 </w:t>
            </w: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Система </w:t>
            </w:r>
            <w:r w:rsidRPr="00BA4A30">
              <w:rPr>
                <w:rFonts w:ascii="Times New Roman" w:eastAsia="Times New Roman" w:hAnsi="Times New Roman" w:cs="Times New Roman"/>
                <w:sz w:val="24"/>
                <w:szCs w:val="24"/>
                <w:lang w:val="en-US" w:eastAsia="ru-RU"/>
              </w:rPr>
              <w:t>SRS</w:t>
            </w:r>
            <w:r w:rsidRPr="00BA4A30">
              <w:rPr>
                <w:rFonts w:ascii="Times New Roman" w:eastAsia="Times New Roman" w:hAnsi="Times New Roman" w:cs="Times New Roman"/>
                <w:sz w:val="24"/>
                <w:szCs w:val="24"/>
                <w:lang w:eastAsia="ru-RU"/>
              </w:rPr>
              <w:t xml:space="preserve"> / </w:t>
            </w:r>
            <w:r w:rsidRPr="00BA4A30">
              <w:rPr>
                <w:rFonts w:ascii="Times New Roman" w:eastAsia="Times New Roman" w:hAnsi="Times New Roman" w:cs="Times New Roman"/>
                <w:sz w:val="24"/>
                <w:szCs w:val="24"/>
                <w:lang w:val="en-US" w:eastAsia="ru-RU"/>
              </w:rPr>
              <w:t>RTD</w:t>
            </w:r>
            <w:r w:rsidRPr="00BA4A30">
              <w:rPr>
                <w:rFonts w:ascii="Times New Roman" w:eastAsia="Times New Roman" w:hAnsi="Times New Roman" w:cs="Times New Roman"/>
                <w:sz w:val="24"/>
                <w:szCs w:val="24"/>
                <w:lang w:eastAsia="ru-RU"/>
              </w:rPr>
              <w:t xml:space="preserve"> система стабилизации (движение на дальние дистанции) </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Присутствует </w:t>
            </w:r>
          </w:p>
        </w:tc>
      </w:tr>
      <w:tr w:rsidR="00BA4A30" w:rsidRPr="00BA4A30" w:rsidTr="00467D48">
        <w:trPr>
          <w:trHeight w:val="245"/>
          <w:jc w:val="center"/>
        </w:trPr>
        <w:tc>
          <w:tcPr>
            <w:tcW w:w="456"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15</w:t>
            </w:r>
          </w:p>
        </w:tc>
        <w:tc>
          <w:tcPr>
            <w:tcW w:w="432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Кондиционер </w:t>
            </w:r>
          </w:p>
        </w:tc>
        <w:tc>
          <w:tcPr>
            <w:tcW w:w="5464"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Присутствует </w:t>
            </w:r>
          </w:p>
        </w:tc>
      </w:tr>
      <w:tr w:rsidR="00BA4A30" w:rsidRPr="00BA4A30" w:rsidTr="00467D48">
        <w:trPr>
          <w:trHeight w:val="249"/>
          <w:jc w:val="center"/>
        </w:trPr>
        <w:tc>
          <w:tcPr>
            <w:tcW w:w="10247" w:type="dxa"/>
            <w:gridSpan w:val="7"/>
            <w:vAlign w:val="center"/>
          </w:tcPr>
          <w:p w:rsidR="00BA4A30" w:rsidRPr="00BA4A30" w:rsidRDefault="00BA4A30" w:rsidP="00BA4A30">
            <w:pPr>
              <w:spacing w:line="60" w:lineRule="atLeast"/>
              <w:contextualSpacing/>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 xml:space="preserve">Характеристики </w:t>
            </w:r>
            <w:proofErr w:type="spellStart"/>
            <w:r w:rsidRPr="00BA4A30">
              <w:rPr>
                <w:rFonts w:ascii="Times New Roman" w:eastAsia="Times New Roman" w:hAnsi="Times New Roman" w:cs="Times New Roman"/>
                <w:b/>
                <w:sz w:val="24"/>
                <w:szCs w:val="24"/>
                <w:lang w:eastAsia="ru-RU"/>
              </w:rPr>
              <w:t>Гидромолота</w:t>
            </w:r>
            <w:proofErr w:type="spellEnd"/>
          </w:p>
        </w:tc>
      </w:tr>
      <w:tr w:rsidR="00BA4A30" w:rsidRPr="00BA4A30" w:rsidTr="00467D48">
        <w:trPr>
          <w:trHeight w:val="253"/>
          <w:jc w:val="center"/>
        </w:trPr>
        <w:tc>
          <w:tcPr>
            <w:tcW w:w="456"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16</w:t>
            </w: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Модель</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HM335 или аналог совместный с </w:t>
            </w:r>
            <w:r w:rsidRPr="00BA4A30">
              <w:rPr>
                <w:rFonts w:ascii="Times New Roman" w:eastAsia="Times New Roman" w:hAnsi="Times New Roman" w:cs="Times New Roman"/>
                <w:sz w:val="24"/>
                <w:szCs w:val="24"/>
                <w:lang w:val="en-US" w:eastAsia="ru-RU"/>
              </w:rPr>
              <w:t>JCB</w:t>
            </w:r>
          </w:p>
        </w:tc>
      </w:tr>
      <w:tr w:rsidR="00BA4A30" w:rsidRPr="00BA4A30" w:rsidTr="00467D48">
        <w:trPr>
          <w:trHeight w:val="25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Вес машины, т</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7 - 10</w:t>
            </w:r>
          </w:p>
        </w:tc>
      </w:tr>
      <w:tr w:rsidR="00BA4A30" w:rsidRPr="00BA4A30" w:rsidTr="00467D48">
        <w:trPr>
          <w:trHeight w:val="25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Эксплуатационная масса, кг</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330</w:t>
            </w:r>
          </w:p>
        </w:tc>
      </w:tr>
      <w:tr w:rsidR="00BA4A30" w:rsidRPr="00BA4A30" w:rsidTr="00467D48">
        <w:trPr>
          <w:trHeight w:val="25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Частота ударов при длинном ходе поршня, </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Не менее 380 - 900 уд/мин</w:t>
            </w:r>
          </w:p>
        </w:tc>
      </w:tr>
      <w:tr w:rsidR="00BA4A30" w:rsidRPr="00BA4A30" w:rsidTr="00467D48">
        <w:trPr>
          <w:trHeight w:val="25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Диаметр инструмента, мм</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Не менее 75</w:t>
            </w:r>
          </w:p>
        </w:tc>
      </w:tr>
      <w:tr w:rsidR="00BA4A30" w:rsidRPr="00BA4A30" w:rsidTr="00467D48">
        <w:trPr>
          <w:trHeight w:val="25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Скорость потока масла, л/мин</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Не менее 30 - 06</w:t>
            </w:r>
          </w:p>
        </w:tc>
      </w:tr>
      <w:tr w:rsidR="00BA4A30" w:rsidRPr="00BA4A30" w:rsidTr="00467D48">
        <w:trPr>
          <w:trHeight w:val="25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Давление, бар</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Не менее 120 - 165</w:t>
            </w:r>
          </w:p>
        </w:tc>
      </w:tr>
      <w:tr w:rsidR="00BA4A30" w:rsidRPr="00BA4A30" w:rsidTr="00467D48">
        <w:trPr>
          <w:trHeight w:val="25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Энергия удара, Дж</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Не менее 1393</w:t>
            </w:r>
          </w:p>
        </w:tc>
      </w:tr>
      <w:tr w:rsidR="00BA4A30" w:rsidRPr="00BA4A30" w:rsidTr="00467D48">
        <w:trPr>
          <w:trHeight w:val="25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Наличие автоматической смазки</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Нет</w:t>
            </w:r>
          </w:p>
        </w:tc>
      </w:tr>
      <w:tr w:rsidR="00BA4A30" w:rsidRPr="00BA4A30" w:rsidTr="00467D48">
        <w:trPr>
          <w:trHeight w:val="25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Защита от холостых ударов</w:t>
            </w:r>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Нет</w:t>
            </w:r>
          </w:p>
        </w:tc>
      </w:tr>
      <w:tr w:rsidR="00BA4A30" w:rsidRPr="00BA4A30" w:rsidTr="00467D48">
        <w:trPr>
          <w:trHeight w:val="253"/>
          <w:jc w:val="center"/>
        </w:trPr>
        <w:tc>
          <w:tcPr>
            <w:tcW w:w="456"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32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Уровень шума, </w:t>
            </w:r>
            <w:proofErr w:type="spellStart"/>
            <w:r w:rsidRPr="00BA4A30">
              <w:rPr>
                <w:rFonts w:ascii="Times New Roman" w:eastAsia="Times New Roman" w:hAnsi="Times New Roman" w:cs="Times New Roman"/>
                <w:sz w:val="24"/>
                <w:szCs w:val="24"/>
                <w:lang w:eastAsia="ru-RU"/>
              </w:rPr>
              <w:t>дБА</w:t>
            </w:r>
            <w:proofErr w:type="spellEnd"/>
          </w:p>
        </w:tc>
        <w:tc>
          <w:tcPr>
            <w:tcW w:w="5464"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Не более 120</w:t>
            </w:r>
          </w:p>
        </w:tc>
      </w:tr>
    </w:tbl>
    <w:p w:rsidR="00BA4A30" w:rsidRPr="00BA4A30" w:rsidRDefault="00BA4A30" w:rsidP="00BA4A30">
      <w:pPr>
        <w:spacing w:after="0" w:line="6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ind w:left="-142"/>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 xml:space="preserve">ЮРИДИЧЕСКИЕ АДРЕСА, </w:t>
      </w:r>
      <w:proofErr w:type="gramStart"/>
      <w:r w:rsidRPr="00BA4A30">
        <w:rPr>
          <w:rFonts w:ascii="Times New Roman" w:eastAsia="Times New Roman" w:hAnsi="Times New Roman" w:cs="Times New Roman"/>
          <w:b/>
          <w:sz w:val="24"/>
          <w:szCs w:val="24"/>
          <w:lang w:eastAsia="ru-RU"/>
        </w:rPr>
        <w:t>БАНКОВСКИЕ  РЕКВИЗИТЫ</w:t>
      </w:r>
      <w:proofErr w:type="gramEnd"/>
      <w:r w:rsidRPr="00BA4A30">
        <w:rPr>
          <w:rFonts w:ascii="Times New Roman" w:eastAsia="Times New Roman" w:hAnsi="Times New Roman" w:cs="Times New Roman"/>
          <w:b/>
          <w:sz w:val="24"/>
          <w:szCs w:val="24"/>
          <w:lang w:eastAsia="ru-RU"/>
        </w:rPr>
        <w:t xml:space="preserve"> И ПОДПИСИ СТОРОН</w:t>
      </w: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BA4A30" w:rsidRPr="00BA4A30" w:rsidTr="00467D48">
        <w:trPr>
          <w:trHeight w:val="400"/>
        </w:trPr>
        <w:tc>
          <w:tcPr>
            <w:tcW w:w="4332" w:type="dxa"/>
          </w:tcPr>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Поставщик:</w:t>
            </w: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tc>
        <w:tc>
          <w:tcPr>
            <w:tcW w:w="4788" w:type="dxa"/>
          </w:tcPr>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Покупатель:</w:t>
            </w: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ГУП «Водоснабжение и водоотведение»</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3300, г. Тирасполь, ул. Луначарского, 9</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Банковские реквизиты:</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р/с 2211290000000052</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 ЗАО «Приднестровский Сбербанк»</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ф/к </w:t>
            </w:r>
            <w:proofErr w:type="gramStart"/>
            <w:r w:rsidRPr="00BA4A30">
              <w:rPr>
                <w:rFonts w:ascii="Times New Roman" w:eastAsia="Times New Roman" w:hAnsi="Times New Roman" w:cs="Times New Roman"/>
                <w:sz w:val="24"/>
                <w:szCs w:val="24"/>
                <w:lang w:eastAsia="ru-RU"/>
              </w:rPr>
              <w:t>0200045198  КУБ</w:t>
            </w:r>
            <w:proofErr w:type="gramEnd"/>
            <w:r w:rsidRPr="00BA4A30">
              <w:rPr>
                <w:rFonts w:ascii="Times New Roman" w:eastAsia="Times New Roman" w:hAnsi="Times New Roman" w:cs="Times New Roman"/>
                <w:sz w:val="24"/>
                <w:szCs w:val="24"/>
                <w:lang w:eastAsia="ru-RU"/>
              </w:rPr>
              <w:t xml:space="preserve"> 29</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rPr>
              <w:t>кор.счет</w:t>
            </w:r>
            <w:proofErr w:type="spellEnd"/>
            <w:r w:rsidRPr="00BA4A30">
              <w:rPr>
                <w:rFonts w:ascii="Times New Roman" w:eastAsia="Times New Roman" w:hAnsi="Times New Roman" w:cs="Times New Roman"/>
                <w:sz w:val="24"/>
                <w:szCs w:val="24"/>
                <w:lang w:eastAsia="ru-RU"/>
              </w:rPr>
              <w:t xml:space="preserve"> 20210000094</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тел/факс 0 (533) 93397</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Генеральный директор</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________________В. П. </w:t>
            </w:r>
            <w:proofErr w:type="spellStart"/>
            <w:r w:rsidRPr="00BA4A30">
              <w:rPr>
                <w:rFonts w:ascii="Times New Roman" w:eastAsia="Times New Roman" w:hAnsi="Times New Roman" w:cs="Times New Roman"/>
                <w:sz w:val="24"/>
                <w:szCs w:val="24"/>
                <w:lang w:eastAsia="ru-RU"/>
              </w:rPr>
              <w:t>Ботнарь</w:t>
            </w:r>
            <w:proofErr w:type="spellEnd"/>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tc>
      </w:tr>
    </w:tbl>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r w:rsidRPr="00BA4A30">
        <w:rPr>
          <w:rFonts w:ascii="Times New Roman" w:hAnsi="Times New Roman" w:cs="Times New Roman"/>
          <w:sz w:val="24"/>
          <w:szCs w:val="24"/>
        </w:rPr>
        <w:t>ПРОЕКТ по Лоту № 2</w:t>
      </w: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 xml:space="preserve">КОНТРАКТ  </w:t>
      </w:r>
    </w:p>
    <w:p w:rsidR="00BA4A30" w:rsidRPr="00BA4A30" w:rsidRDefault="00BA4A30" w:rsidP="00BA4A30">
      <w:pPr>
        <w:spacing w:after="0" w:line="240" w:lineRule="auto"/>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ПОСТАВКИ ТОВАРА № ________</w:t>
      </w:r>
    </w:p>
    <w:p w:rsidR="00BA4A30" w:rsidRPr="00BA4A30" w:rsidRDefault="00BA4A30" w:rsidP="00BA4A30">
      <w:pPr>
        <w:spacing w:after="0" w:line="240" w:lineRule="auto"/>
        <w:jc w:val="center"/>
        <w:rPr>
          <w:rFonts w:ascii="Times New Roman" w:eastAsia="Times New Roman" w:hAnsi="Times New Roman" w:cs="Times New Roman"/>
          <w:b/>
          <w:sz w:val="24"/>
          <w:szCs w:val="24"/>
          <w:lang w:eastAsia="ru-RU"/>
        </w:rPr>
      </w:pPr>
    </w:p>
    <w:p w:rsidR="00BA4A30" w:rsidRPr="00BA4A30" w:rsidRDefault="00BA4A30" w:rsidP="00BA4A30">
      <w:pPr>
        <w:spacing w:after="0" w:line="240" w:lineRule="auto"/>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 Тирасполь</w:t>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t xml:space="preserve">                       </w:t>
      </w:r>
      <w:proofErr w:type="gramStart"/>
      <w:r w:rsidRPr="00BA4A30">
        <w:rPr>
          <w:rFonts w:ascii="Times New Roman" w:eastAsia="Times New Roman" w:hAnsi="Times New Roman" w:cs="Times New Roman"/>
          <w:sz w:val="24"/>
          <w:szCs w:val="24"/>
          <w:lang w:eastAsia="ru-RU"/>
        </w:rPr>
        <w:t xml:space="preserve">   «</w:t>
      </w:r>
      <w:proofErr w:type="gramEnd"/>
      <w:r w:rsidRPr="00BA4A30">
        <w:rPr>
          <w:rFonts w:ascii="Times New Roman" w:eastAsia="Times New Roman" w:hAnsi="Times New Roman" w:cs="Times New Roman"/>
          <w:sz w:val="24"/>
          <w:szCs w:val="24"/>
          <w:lang w:eastAsia="ru-RU"/>
        </w:rPr>
        <w:t>___»___________ 20___ г.</w:t>
      </w:r>
    </w:p>
    <w:p w:rsidR="00BA4A30" w:rsidRPr="00BA4A30" w:rsidRDefault="00BA4A30" w:rsidP="00BA4A30">
      <w:pPr>
        <w:spacing w:after="0" w:line="240" w:lineRule="auto"/>
        <w:jc w:val="both"/>
        <w:rPr>
          <w:rFonts w:ascii="Times New Roman" w:eastAsia="Times New Roman" w:hAnsi="Times New Roman" w:cs="Times New Roman"/>
          <w:sz w:val="24"/>
          <w:szCs w:val="24"/>
          <w:lang w:eastAsia="ru-RU"/>
        </w:rPr>
      </w:pPr>
    </w:p>
    <w:p w:rsidR="00BA4A30" w:rsidRPr="00BA4A30" w:rsidRDefault="00BA4A30" w:rsidP="00BA4A30">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BA4A30">
        <w:rPr>
          <w:rFonts w:ascii="Times New Roman" w:hAnsi="Times New Roman" w:cs="Times New Roman"/>
          <w:sz w:val="24"/>
          <w:szCs w:val="24"/>
        </w:rPr>
        <w:t xml:space="preserve">____________________________, </w:t>
      </w:r>
      <w:r w:rsidRPr="00BA4A3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BA4A30">
        <w:rPr>
          <w:rFonts w:ascii="Times New Roman" w:eastAsia="Times New Roman" w:hAnsi="Times New Roman" w:cs="Times New Roman"/>
          <w:sz w:val="24"/>
          <w:szCs w:val="24"/>
          <w:lang w:eastAsia="ru-RU"/>
        </w:rPr>
        <w:t xml:space="preserve">, именуемое в дальнейшем «Поставщик», </w:t>
      </w:r>
      <w:r w:rsidRPr="00BA4A30">
        <w:rPr>
          <w:rFonts w:ascii="Times New Roman" w:hAnsi="Times New Roman" w:cs="Times New Roman"/>
          <w:sz w:val="24"/>
          <w:szCs w:val="24"/>
        </w:rPr>
        <w:t>в лице __________________</w:t>
      </w:r>
      <w:r w:rsidRPr="00BA4A30">
        <w:rPr>
          <w:rFonts w:ascii="Times New Roman" w:eastAsia="Times New Roman" w:hAnsi="Times New Roman" w:cs="Times New Roman"/>
          <w:sz w:val="20"/>
          <w:szCs w:val="20"/>
          <w:lang w:eastAsia="ru-RU"/>
        </w:rPr>
        <w:t>(должность, Ф.И.О.)</w:t>
      </w:r>
      <w:r w:rsidRPr="00BA4A30">
        <w:rPr>
          <w:rFonts w:ascii="Times New Roman" w:eastAsia="Times New Roman" w:hAnsi="Times New Roman" w:cs="Times New Roman"/>
          <w:sz w:val="24"/>
          <w:szCs w:val="24"/>
          <w:lang w:eastAsia="ru-RU"/>
        </w:rPr>
        <w:t>,</w:t>
      </w:r>
      <w:r w:rsidRPr="00BA4A30">
        <w:rPr>
          <w:rFonts w:ascii="Times New Roman" w:hAnsi="Times New Roman" w:cs="Times New Roman"/>
          <w:sz w:val="24"/>
          <w:szCs w:val="24"/>
        </w:rPr>
        <w:t xml:space="preserve"> действующего на основании ____________</w:t>
      </w:r>
      <w:r w:rsidRPr="00BA4A30">
        <w:rPr>
          <w:rFonts w:ascii="Times New Roman" w:eastAsia="Times New Roman" w:hAnsi="Times New Roman" w:cs="Times New Roman"/>
          <w:sz w:val="24"/>
          <w:szCs w:val="24"/>
          <w:lang w:eastAsia="ru-RU"/>
        </w:rPr>
        <w:t xml:space="preserve">, с одной стороны, и ГУП «Водоснабжение и водоотведение», именуемое в дальнейшем «Покупатель», в лице генерального директора В.П. </w:t>
      </w:r>
      <w:proofErr w:type="spellStart"/>
      <w:r w:rsidRPr="00BA4A30">
        <w:rPr>
          <w:rFonts w:ascii="Times New Roman" w:eastAsia="Times New Roman" w:hAnsi="Times New Roman" w:cs="Times New Roman"/>
          <w:sz w:val="24"/>
          <w:szCs w:val="24"/>
          <w:lang w:eastAsia="ru-RU"/>
        </w:rPr>
        <w:t>Ботнарь</w:t>
      </w:r>
      <w:proofErr w:type="spellEnd"/>
      <w:r w:rsidRPr="00BA4A30">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1. ПРЕДМЕТ КОНТРАКТА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 Покупателю спец</w:t>
      </w:r>
      <w:r w:rsidRPr="00BA4A30">
        <w:rPr>
          <w:rFonts w:ascii="Times New Roman" w:eastAsia="Times New Roman" w:hAnsi="Times New Roman" w:cs="Times New Roman"/>
          <w:bCs/>
          <w:sz w:val="24"/>
          <w:szCs w:val="24"/>
          <w:lang w:eastAsia="ru-RU"/>
        </w:rPr>
        <w:t xml:space="preserve">технику (экскаватор), </w:t>
      </w:r>
      <w:r w:rsidRPr="00BA4A30">
        <w:rPr>
          <w:rFonts w:ascii="Times New Roman" w:eastAsia="Times New Roman" w:hAnsi="Times New Roman" w:cs="Times New Roman"/>
          <w:sz w:val="24"/>
          <w:szCs w:val="24"/>
          <w:lang w:eastAsia="ru-RU"/>
        </w:rPr>
        <w:t>именуемую далее – Товар, а Покупатель обязуется принять Товар и оплатить его в порядке и сроки, предусмотренные настоящим контрактом.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 Ассортимент, количество и цена за единицу Товара указываются в Спецификации, являющейся неотъемлемой частью настоящего контракта (Приложение №1).</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1.4. Поставщик гарантирует, что Товар принадлежат ему на праве собственности, не заложен, не арестован, не является предметом исков третьих лиц.</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1.5. Право собственности на Товар переходит от Поставщика к Покупателю в момент поставки.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1.6.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BA4A30" w:rsidRPr="00BA4A30" w:rsidRDefault="00BA4A30" w:rsidP="00BA4A30">
      <w:pPr>
        <w:tabs>
          <w:tab w:val="left" w:pos="1276"/>
        </w:tabs>
        <w:spacing w:after="0" w:line="240" w:lineRule="atLeast"/>
        <w:ind w:left="720"/>
        <w:contextualSpacing/>
        <w:jc w:val="center"/>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 xml:space="preserve">2. ЦЕНА </w:t>
      </w:r>
      <w:r w:rsidRPr="00BA4A30">
        <w:rPr>
          <w:rFonts w:ascii="Times New Roman" w:eastAsia="Times New Roman" w:hAnsi="Times New Roman" w:cs="Times New Roman"/>
          <w:b/>
          <w:sz w:val="24"/>
          <w:szCs w:val="24"/>
          <w:lang w:eastAsia="ru-RU"/>
        </w:rPr>
        <w:t>КОНТРАКТА</w:t>
      </w:r>
      <w:r w:rsidRPr="00BA4A30">
        <w:rPr>
          <w:rFonts w:ascii="Times New Roman" w:eastAsia="Times New Roman" w:hAnsi="Times New Roman" w:cs="Times New Roman"/>
          <w:b/>
          <w:bCs/>
          <w:sz w:val="24"/>
          <w:szCs w:val="24"/>
          <w:lang w:eastAsia="ru-RU"/>
        </w:rPr>
        <w:t xml:space="preserve"> И ПОРЯДОК РАСЧЕТОВ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2.1. Цена контракта составляет ___________________рублей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2023год.</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2.3. Цена контракта, указанная в пункте 2.1. контракта, может изменяться в соответствии с законодательством Приднестровской Молдавской Республики в сфере закупок.</w:t>
      </w:r>
    </w:p>
    <w:p w:rsidR="00BA4A30" w:rsidRPr="00BA4A30" w:rsidRDefault="00BA4A30" w:rsidP="00BA4A30">
      <w:pPr>
        <w:tabs>
          <w:tab w:val="left" w:pos="426"/>
        </w:tabs>
        <w:spacing w:after="0" w:line="240" w:lineRule="atLeast"/>
        <w:jc w:val="both"/>
        <w:rPr>
          <w:rFonts w:ascii="Times New Roman" w:hAnsi="Times New Roman" w:cs="Times New Roman"/>
          <w:sz w:val="24"/>
          <w:szCs w:val="24"/>
        </w:rPr>
      </w:pPr>
      <w:r w:rsidRPr="00BA4A30">
        <w:rPr>
          <w:rFonts w:ascii="Times New Roman" w:hAnsi="Times New Roman" w:cs="Times New Roman"/>
          <w:color w:val="000000"/>
          <w:sz w:val="24"/>
          <w:szCs w:val="24"/>
        </w:rPr>
        <w:t>2.4. Расчеты по настоящему контракту производятся Покупателем в рублях Приднестровской Молдавской Республики в безналичной форме, путем перечисления денежных средств на расчетный счет Поставщика, в следующем порядке:</w:t>
      </w:r>
    </w:p>
    <w:p w:rsidR="00BA4A30" w:rsidRPr="00BA4A30" w:rsidRDefault="00BA4A30" w:rsidP="00BA4A30">
      <w:pPr>
        <w:tabs>
          <w:tab w:val="left" w:pos="0"/>
        </w:tabs>
        <w:spacing w:after="0" w:line="240" w:lineRule="atLeast"/>
        <w:jc w:val="both"/>
        <w:rPr>
          <w:rFonts w:ascii="Times New Roman" w:hAnsi="Times New Roman" w:cs="Times New Roman"/>
          <w:color w:val="000000"/>
          <w:sz w:val="24"/>
          <w:szCs w:val="24"/>
        </w:rPr>
      </w:pPr>
      <w:r w:rsidRPr="00BA4A30">
        <w:rPr>
          <w:rFonts w:ascii="Times New Roman" w:hAnsi="Times New Roman" w:cs="Times New Roman"/>
          <w:color w:val="000000"/>
          <w:sz w:val="24"/>
          <w:szCs w:val="24"/>
        </w:rPr>
        <w:t>2.4.1. Предоплата в размере 30 % от цены контракта, в сумме ________________________ рублей Приднестровской Молдавской Республики в течение 10 (десяти) банковских дней с момента получения Поставщиком письменной заявки Покупателя на поставку Товара на основании выставленного Поставщиком счета.</w:t>
      </w:r>
    </w:p>
    <w:p w:rsidR="00BA4A30" w:rsidRPr="00BA4A30" w:rsidRDefault="00BA4A30" w:rsidP="00BA4A30">
      <w:pPr>
        <w:tabs>
          <w:tab w:val="left" w:pos="0"/>
        </w:tabs>
        <w:spacing w:after="0" w:line="240" w:lineRule="atLeast"/>
        <w:jc w:val="both"/>
        <w:rPr>
          <w:rFonts w:ascii="Times New Roman" w:eastAsia="Times New Roman" w:hAnsi="Times New Roman" w:cs="Times New Roman"/>
          <w:sz w:val="24"/>
          <w:szCs w:val="24"/>
          <w:lang w:eastAsia="ru-RU"/>
        </w:rPr>
      </w:pPr>
      <w:r w:rsidRPr="00BA4A30">
        <w:rPr>
          <w:rFonts w:ascii="Times New Roman" w:hAnsi="Times New Roman" w:cs="Times New Roman"/>
          <w:color w:val="000000"/>
          <w:sz w:val="24"/>
          <w:szCs w:val="24"/>
        </w:rPr>
        <w:t xml:space="preserve">2.4.2.Окончательный расчёт (70 % от цены контракта) осуществляется Покупателем по факту передачи Поставщиком Покупателю Товара, на основании выставленного </w:t>
      </w:r>
      <w:r w:rsidRPr="00BA4A30">
        <w:rPr>
          <w:rFonts w:ascii="Times New Roman" w:hAnsi="Times New Roman" w:cs="Times New Roman"/>
          <w:color w:val="000000"/>
          <w:sz w:val="24"/>
          <w:szCs w:val="24"/>
        </w:rPr>
        <w:lastRenderedPageBreak/>
        <w:t>Поставщиком счета в течение 10 (десяти) банковских дней с момента подписания товаросопроводительной документации и выставления счета на оплату.</w:t>
      </w:r>
    </w:p>
    <w:p w:rsidR="00BA4A30" w:rsidRPr="00BA4A30" w:rsidRDefault="00BA4A30" w:rsidP="00BA4A30">
      <w:pPr>
        <w:tabs>
          <w:tab w:val="left" w:pos="0"/>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зачисления денежных средств на расчетный счёт Поставщика.</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2.6. Источник финансирования – собственные средства Покупателя.</w:t>
      </w:r>
    </w:p>
    <w:p w:rsidR="00BA4A30" w:rsidRPr="00BA4A30" w:rsidRDefault="00BA4A30" w:rsidP="00BA4A30">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BA4A30" w:rsidRPr="00BA4A30" w:rsidRDefault="00BA4A30" w:rsidP="00BA4A30">
      <w:pPr>
        <w:spacing w:after="0" w:line="240" w:lineRule="atLeast"/>
        <w:ind w:left="1069"/>
        <w:contextualSpacing/>
        <w:jc w:val="center"/>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3. ПОРЯДОК ПРИЕМА-ПЕРЕДАЧИ ТОВАРА</w:t>
      </w:r>
    </w:p>
    <w:p w:rsidR="00BA4A30" w:rsidRPr="00BA4A30" w:rsidRDefault="00BA4A30" w:rsidP="00BA4A30">
      <w:pPr>
        <w:spacing w:after="0" w:line="240" w:lineRule="atLeast"/>
        <w:contextualSpacing/>
        <w:jc w:val="both"/>
        <w:rPr>
          <w:rFonts w:ascii="Times New Roman" w:hAnsi="Times New Roman" w:cs="Times New Roman"/>
          <w:sz w:val="24"/>
          <w:szCs w:val="24"/>
        </w:rPr>
      </w:pPr>
      <w:r w:rsidRPr="00BA4A30">
        <w:rPr>
          <w:rFonts w:ascii="Times New Roman" w:eastAsia="Times New Roman" w:hAnsi="Times New Roman" w:cs="Times New Roman"/>
          <w:sz w:val="24"/>
          <w:szCs w:val="24"/>
          <w:lang w:eastAsia="ru-RU"/>
        </w:rPr>
        <w:t xml:space="preserve">3.1. </w:t>
      </w:r>
      <w:r w:rsidRPr="00BA4A30">
        <w:rPr>
          <w:rFonts w:ascii="Times New Roman" w:hAnsi="Times New Roman" w:cs="Times New Roman"/>
          <w:sz w:val="24"/>
          <w:szCs w:val="24"/>
        </w:rPr>
        <w:t xml:space="preserve">Поставка Товара осуществляется на территорию склада Покупателя, расположенного по адресу: г. Тирасполь, ул. 95 Молдавской Дивизии, 1В, на условиях </w:t>
      </w:r>
      <w:r w:rsidRPr="00BA4A30">
        <w:rPr>
          <w:rFonts w:ascii="Times New Roman" w:hAnsi="Times New Roman" w:cs="Times New Roman"/>
          <w:sz w:val="24"/>
          <w:szCs w:val="24"/>
          <w:lang w:val="en-US"/>
        </w:rPr>
        <w:t>DDP</w:t>
      </w:r>
      <w:r w:rsidRPr="00BA4A30">
        <w:rPr>
          <w:rFonts w:ascii="Times New Roman" w:hAnsi="Times New Roman" w:cs="Times New Roman"/>
          <w:sz w:val="24"/>
          <w:szCs w:val="24"/>
        </w:rPr>
        <w:t xml:space="preserve">, ИНКОТЕРМС-2020. Товар, подлежащий передаче Покупателю в </w:t>
      </w:r>
      <w:proofErr w:type="gramStart"/>
      <w:r w:rsidRPr="00BA4A30">
        <w:rPr>
          <w:rFonts w:ascii="Times New Roman" w:hAnsi="Times New Roman" w:cs="Times New Roman"/>
          <w:sz w:val="24"/>
          <w:szCs w:val="24"/>
        </w:rPr>
        <w:t>собственность,  должен</w:t>
      </w:r>
      <w:proofErr w:type="gramEnd"/>
      <w:r w:rsidRPr="00BA4A30">
        <w:rPr>
          <w:rFonts w:ascii="Times New Roman" w:hAnsi="Times New Roman" w:cs="Times New Roman"/>
          <w:sz w:val="24"/>
          <w:szCs w:val="24"/>
        </w:rPr>
        <w:t xml:space="preserve"> быть прошедший экспортную и импортную очистку, готовый к разгрузке с транспортного средства, прибывшего в указанное место назначения. </w:t>
      </w:r>
    </w:p>
    <w:p w:rsidR="00BA4A30" w:rsidRPr="00BA4A30" w:rsidRDefault="00BA4A30" w:rsidP="00BA4A30">
      <w:pPr>
        <w:spacing w:after="0" w:line="240" w:lineRule="atLeast"/>
        <w:contextualSpacing/>
        <w:jc w:val="both"/>
        <w:rPr>
          <w:rFonts w:ascii="Times New Roman" w:hAnsi="Times New Roman" w:cs="Times New Roman"/>
          <w:sz w:val="24"/>
          <w:szCs w:val="24"/>
        </w:rPr>
      </w:pPr>
      <w:r w:rsidRPr="00BA4A30">
        <w:rPr>
          <w:rFonts w:ascii="Times New Roman" w:hAnsi="Times New Roman" w:cs="Times New Roman"/>
          <w:sz w:val="24"/>
          <w:szCs w:val="24"/>
        </w:rPr>
        <w:t>3.2. Доставка Товара осуществляется транспортом и за счет средств Поставщика.</w:t>
      </w:r>
    </w:p>
    <w:p w:rsidR="00BA4A30" w:rsidRPr="00BA4A30" w:rsidRDefault="00BA4A30" w:rsidP="00BA4A30">
      <w:pPr>
        <w:spacing w:after="0" w:line="240" w:lineRule="atLeast"/>
        <w:contextualSpacing/>
        <w:jc w:val="both"/>
        <w:rPr>
          <w:rFonts w:ascii="Times New Roman" w:hAnsi="Times New Roman" w:cs="Times New Roman"/>
          <w:sz w:val="24"/>
          <w:szCs w:val="24"/>
        </w:rPr>
      </w:pPr>
      <w:r w:rsidRPr="00BA4A30">
        <w:rPr>
          <w:rFonts w:ascii="Times New Roman" w:hAnsi="Times New Roman" w:cs="Times New Roman"/>
          <w:sz w:val="24"/>
          <w:szCs w:val="24"/>
        </w:rPr>
        <w:t>3.3. Товар поставляется Поставщиком в течение 30 (тридцати) календарных дней с даты поступления на расчетный счет Поставщика предоплаты в порядке, предусмотренном п. 2.4.1. настоящего контракта.</w:t>
      </w:r>
    </w:p>
    <w:p w:rsidR="00BA4A30" w:rsidRPr="00BA4A30" w:rsidRDefault="00BA4A30" w:rsidP="00BA4A30">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3.4. Датой поставки Товара является дата подписания уполномоченным представителем товарно-транспортной накладной.</w:t>
      </w:r>
    </w:p>
    <w:p w:rsidR="00BA4A30" w:rsidRPr="00BA4A30" w:rsidRDefault="00BA4A30" w:rsidP="00BA4A3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BA4A30" w:rsidRPr="00BA4A30" w:rsidRDefault="00BA4A30" w:rsidP="00BA4A3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3.6. Поставщик обязуется за свой счет устранить выявленные недостатки, повреждения Товара не позднее </w:t>
      </w:r>
      <w:r w:rsidRPr="00BA4A30">
        <w:rPr>
          <w:rFonts w:ascii="Times New Roman" w:hAnsi="Times New Roman" w:cs="Times New Roman"/>
          <w:sz w:val="24"/>
          <w:szCs w:val="24"/>
        </w:rPr>
        <w:t xml:space="preserve">30 (тридцати) календарных </w:t>
      </w:r>
      <w:r w:rsidRPr="00BA4A30">
        <w:rPr>
          <w:rFonts w:ascii="Times New Roman" w:eastAsia="Times New Roman" w:hAnsi="Times New Roman" w:cs="Times New Roman"/>
          <w:bCs/>
          <w:sz w:val="24"/>
          <w:szCs w:val="24"/>
          <w:lang w:eastAsia="ru-RU"/>
        </w:rPr>
        <w:t>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BA4A30" w:rsidRPr="00BA4A30" w:rsidRDefault="00BA4A30" w:rsidP="00BA4A3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3.7.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w:t>
      </w:r>
      <w:r w:rsidRPr="00BA4A30">
        <w:rPr>
          <w:rFonts w:ascii="Times New Roman" w:hAnsi="Times New Roman" w:cs="Times New Roman"/>
          <w:sz w:val="24"/>
          <w:szCs w:val="24"/>
        </w:rPr>
        <w:t xml:space="preserve">30 (тридцати) календарных </w:t>
      </w:r>
      <w:r w:rsidRPr="00BA4A30">
        <w:rPr>
          <w:rFonts w:ascii="Times New Roman" w:eastAsia="Times New Roman" w:hAnsi="Times New Roman" w:cs="Times New Roman"/>
          <w:bCs/>
          <w:sz w:val="24"/>
          <w:szCs w:val="24"/>
          <w:lang w:eastAsia="ru-RU"/>
        </w:rPr>
        <w:t>дней обязан устранить их своими силами и за свой счет путем замены</w:t>
      </w:r>
      <w:r w:rsidRPr="00BA4A30">
        <w:rPr>
          <w:rFonts w:ascii="Times New Roman" w:hAnsi="Times New Roman" w:cs="Times New Roman"/>
          <w:sz w:val="24"/>
          <w:szCs w:val="24"/>
        </w:rPr>
        <w:t xml:space="preserve"> </w:t>
      </w:r>
      <w:r w:rsidRPr="00BA4A30">
        <w:rPr>
          <w:rFonts w:ascii="Times New Roman" w:eastAsia="Times New Roman" w:hAnsi="Times New Roman" w:cs="Times New Roman"/>
          <w:bCs/>
          <w:sz w:val="24"/>
          <w:szCs w:val="24"/>
          <w:lang w:eastAsia="ru-RU"/>
        </w:rPr>
        <w:t xml:space="preserve">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  </w:t>
      </w:r>
    </w:p>
    <w:p w:rsidR="00BA4A30" w:rsidRPr="00BA4A30" w:rsidRDefault="00BA4A30" w:rsidP="00BA4A30">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4. ПРАВА И ОБЯЗАННОСТИ СТОРОН</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sz w:val="24"/>
          <w:szCs w:val="24"/>
          <w:lang w:eastAsia="ru-RU"/>
        </w:rPr>
        <w:t xml:space="preserve">4.1. </w:t>
      </w:r>
      <w:r w:rsidRPr="00BA4A30">
        <w:rPr>
          <w:rFonts w:ascii="Times New Roman" w:eastAsia="Times New Roman" w:hAnsi="Times New Roman" w:cs="Times New Roman"/>
          <w:b/>
          <w:sz w:val="24"/>
          <w:szCs w:val="24"/>
          <w:lang w:eastAsia="ru-RU"/>
        </w:rPr>
        <w:t xml:space="preserve">Поставщик обязан: </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4.1.1. В срок, установленный контрактом,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4.1.2. Передать вместе с Товаром относящиеся к нему документы.</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4.1.3.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shd w:val="clear" w:color="auto" w:fill="FAFAFA"/>
          <w:lang w:eastAsia="ru-RU"/>
        </w:rPr>
        <w:t>4.1.4. Нести риск случайной гибели или случайного повреждения Товара до момента его передачи Покупателю.</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4.1.5. Выполнять иные обязанности, предусмотренные законодательством Приднестровской Молдавской Республики.</w:t>
      </w:r>
    </w:p>
    <w:p w:rsidR="00BA4A30" w:rsidRPr="00BA4A30" w:rsidRDefault="00BA4A30" w:rsidP="00BA4A30">
      <w:pPr>
        <w:spacing w:after="0" w:line="240" w:lineRule="atLeast"/>
        <w:contextualSpacing/>
        <w:jc w:val="both"/>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4.2. Поставщик имеет право:</w:t>
      </w:r>
    </w:p>
    <w:p w:rsidR="00BA4A30" w:rsidRPr="00BA4A30" w:rsidRDefault="00BA4A30" w:rsidP="00BA4A3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BA4A30">
        <w:rPr>
          <w:rFonts w:ascii="Times New Roman" w:eastAsia="Times New Roman" w:hAnsi="Times New Roman" w:cs="Times New Roman"/>
          <w:sz w:val="24"/>
          <w:szCs w:val="24"/>
          <w:lang w:eastAsia="ru-RU"/>
        </w:rPr>
        <w:t>контракт</w:t>
      </w:r>
      <w:r w:rsidRPr="00BA4A30">
        <w:rPr>
          <w:rFonts w:ascii="Times New Roman" w:eastAsia="TimesNewRomanPSMT" w:hAnsi="Times New Roman" w:cs="Times New Roman"/>
          <w:sz w:val="24"/>
          <w:szCs w:val="24"/>
          <w:lang w:eastAsia="ru-RU"/>
        </w:rPr>
        <w:t>ом.</w:t>
      </w:r>
    </w:p>
    <w:p w:rsidR="00BA4A30" w:rsidRPr="00BA4A30" w:rsidRDefault="00BA4A30" w:rsidP="00BA4A3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NewRomanPSMT" w:hAnsi="Times New Roman" w:cs="Times New Roman"/>
          <w:sz w:val="24"/>
          <w:szCs w:val="24"/>
          <w:lang w:eastAsia="ru-RU"/>
        </w:rPr>
        <w:lastRenderedPageBreak/>
        <w:t xml:space="preserve">4.2.2. Требовать подписания Покупателем ТТН при поставке Поставщиком Товара </w:t>
      </w:r>
      <w:r w:rsidRPr="00BA4A3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BA4A30" w:rsidRPr="00BA4A30" w:rsidRDefault="00BA4A30" w:rsidP="00BA4A3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NewRomanPSMT" w:hAnsi="Times New Roman" w:cs="Times New Roman"/>
          <w:sz w:val="24"/>
          <w:szCs w:val="24"/>
          <w:lang w:eastAsia="ru-RU"/>
        </w:rPr>
        <w:t xml:space="preserve">4.2.3. </w:t>
      </w:r>
      <w:r w:rsidRPr="00BA4A3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4.3. Покупатель обязан:</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BA4A30" w:rsidRPr="00BA4A30" w:rsidRDefault="00BA4A30" w:rsidP="00BA4A30">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4.4. Покупатель имеет право:</w:t>
      </w:r>
    </w:p>
    <w:p w:rsidR="00BA4A30" w:rsidRPr="00BA4A30" w:rsidRDefault="00BA4A30" w:rsidP="00BA4A30">
      <w:pPr>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4.4.1. </w:t>
      </w:r>
      <w:r w:rsidRPr="00BA4A30">
        <w:rPr>
          <w:rFonts w:ascii="Times New Roman" w:eastAsia="TimesNewRomanPSMT" w:hAnsi="Times New Roman" w:cs="Times New Roman"/>
          <w:sz w:val="24"/>
          <w:szCs w:val="24"/>
          <w:lang w:eastAsia="ru-RU"/>
        </w:rPr>
        <w:t xml:space="preserve">Требовать </w:t>
      </w:r>
      <w:proofErr w:type="gramStart"/>
      <w:r w:rsidRPr="00BA4A30">
        <w:rPr>
          <w:rFonts w:ascii="Times New Roman" w:eastAsia="TimesNewRomanPSMT" w:hAnsi="Times New Roman" w:cs="Times New Roman"/>
          <w:sz w:val="24"/>
          <w:szCs w:val="24"/>
          <w:lang w:eastAsia="ru-RU"/>
        </w:rPr>
        <w:t>от Поставщика</w:t>
      </w:r>
      <w:proofErr w:type="gramEnd"/>
      <w:r w:rsidRPr="00BA4A30">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BA4A30">
        <w:rPr>
          <w:rFonts w:ascii="Times New Roman" w:eastAsia="Times New Roman" w:hAnsi="Times New Roman" w:cs="Times New Roman"/>
          <w:sz w:val="24"/>
          <w:szCs w:val="24"/>
          <w:lang w:eastAsia="ru-RU"/>
        </w:rPr>
        <w:t>контракт</w:t>
      </w:r>
      <w:r w:rsidRPr="00BA4A30">
        <w:rPr>
          <w:rFonts w:ascii="Times New Roman" w:eastAsia="TimesNewRomanPSMT" w:hAnsi="Times New Roman" w:cs="Times New Roman"/>
          <w:sz w:val="24"/>
          <w:szCs w:val="24"/>
          <w:lang w:eastAsia="ru-RU"/>
        </w:rPr>
        <w:t>ом.</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BA4A30">
        <w:rPr>
          <w:rFonts w:ascii="Times New Roman" w:eastAsia="TimesNewRomanPSMT" w:hAnsi="Times New Roman" w:cs="Times New Roman"/>
          <w:sz w:val="24"/>
          <w:szCs w:val="24"/>
          <w:lang w:eastAsia="ru-RU"/>
        </w:rPr>
        <w:t xml:space="preserve">4.4.2. </w:t>
      </w:r>
      <w:r w:rsidRPr="00BA4A30">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rsidR="00BA4A30" w:rsidRPr="00BA4A30" w:rsidRDefault="00BA4A30" w:rsidP="00BA4A30">
      <w:pPr>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4.4.3.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p>
    <w:p w:rsidR="00BA4A30" w:rsidRPr="00BA4A30" w:rsidRDefault="00BA4A30" w:rsidP="00BA4A30">
      <w:pPr>
        <w:autoSpaceDE w:val="0"/>
        <w:autoSpaceDN w:val="0"/>
        <w:adjustRightIn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4.4.4. Провести экспертизу поставленного Товара с привлечением экспертов, экспертных организаций до принятия решения об одностороннем отказе. Если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BA4A30" w:rsidRPr="00BA4A30" w:rsidRDefault="00BA4A30" w:rsidP="00BA4A30">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bCs/>
          <w:sz w:val="24"/>
          <w:szCs w:val="24"/>
          <w:lang w:eastAsia="ru-RU"/>
        </w:rPr>
        <w:t>4.4.5</w:t>
      </w:r>
      <w:r w:rsidRPr="00BA4A30">
        <w:rPr>
          <w:rFonts w:ascii="Times New Roman" w:eastAsia="Times New Roman" w:hAnsi="Times New Roman" w:cs="Times New Roman"/>
          <w:sz w:val="24"/>
          <w:szCs w:val="24"/>
          <w:lang w:eastAsia="ru-RU"/>
        </w:rPr>
        <w:t>. Реализовывать иные права, предусмотренные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5. ОТВЕТСТВЕННОСТЬ СТОРОН</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Поставщику пеню в размере 0,05 % от цены настоящего контракта за каждый день просрочки до полного исполнения своей обязанности. </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lastRenderedPageBreak/>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bCs/>
          <w:sz w:val="24"/>
          <w:szCs w:val="24"/>
          <w:lang w:eastAsia="ru-RU"/>
        </w:rPr>
        <w:t>5.8.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6. КАЧЕСТВО И КОМПЛЕКТНОСТЬ ТОВАРА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 Поставщик гарантирует, что Товар новый, ранее не использованный, не имеет дефектов (то есть не был в эксплуатации и (или) ремонте), соответствует техническим требованиям Заказчика и Завода изготовителя. Качество поставленного Товара должно удостоверяться надлежащей для него эксплуатационной и товаросопроводительной документацией, которая передаются Покупателю Поставщиком вместе с Товаром.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6.2. Гарантийный срок на Товар должен соответствовать сроку, установленному заводом изготовителем, но не менее 12 (двенадцати) месяцев с момента поставки.  </w:t>
      </w:r>
      <w:proofErr w:type="spellStart"/>
      <w:r w:rsidRPr="00BA4A30">
        <w:rPr>
          <w:rFonts w:ascii="Times New Roman" w:eastAsia="Times New Roman" w:hAnsi="Times New Roman" w:cs="Times New Roman"/>
          <w:sz w:val="24"/>
          <w:szCs w:val="24"/>
          <w:lang w:eastAsia="ru-RU"/>
        </w:rPr>
        <w:t>Постгарантийный</w:t>
      </w:r>
      <w:proofErr w:type="spellEnd"/>
      <w:r w:rsidRPr="00BA4A30">
        <w:rPr>
          <w:rFonts w:ascii="Times New Roman" w:eastAsia="Times New Roman" w:hAnsi="Times New Roman" w:cs="Times New Roman"/>
          <w:sz w:val="24"/>
          <w:szCs w:val="24"/>
          <w:lang w:eastAsia="ru-RU"/>
        </w:rPr>
        <w:t xml:space="preserve"> срок устанавливается на 10 (десять) лет с момента поставки Товара, заключающийся в возможности замены основных узлов и деталей на Товар в случае такой необходимости. </w:t>
      </w:r>
      <w:proofErr w:type="spellStart"/>
      <w:r w:rsidRPr="00BA4A30">
        <w:rPr>
          <w:rFonts w:ascii="Times New Roman" w:eastAsia="Times New Roman" w:hAnsi="Times New Roman" w:cs="Times New Roman"/>
          <w:sz w:val="24"/>
          <w:szCs w:val="24"/>
          <w:lang w:eastAsia="ru-RU"/>
        </w:rPr>
        <w:t>Постгарантийное</w:t>
      </w:r>
      <w:proofErr w:type="spellEnd"/>
      <w:r w:rsidRPr="00BA4A30">
        <w:rPr>
          <w:rFonts w:ascii="Times New Roman" w:eastAsia="Times New Roman" w:hAnsi="Times New Roman" w:cs="Times New Roman"/>
          <w:sz w:val="24"/>
          <w:szCs w:val="24"/>
          <w:lang w:eastAsia="ru-RU"/>
        </w:rPr>
        <w:t xml:space="preserve"> обслуживание Товара осуществляется за счет средств Покупателя силами Поставщика.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6.3. Гарантийные обязательства распространяются на весь гарантийный срок при условии выполнения рекомендаций и регламентов завода изготовителя. При установлении заводом изготовителем требований по осуществления технического обслуживания в отношении поставленного Товара Поставщик обязан осуществлять такое обслуживание по отдельным возмездным договорам с Покупателем.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6.4. Гарантийное и фирменное обслуживание включает в себя: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постановку и снятие техники с гарантийного учета в сервисном центре Поставщика;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техническое обслуживание, замену дефектных узлов и деталей, устранение сбоев и отказов, возникших на гарантийных машинах;</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инструктаж механизаторов, а также других специалистов Покупателя, связанных с эксплуатацией (работой) на гарантийной технике;</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контроль над соблюдением Покупателем правил эксплуатации, своевременности и полноты проведения всех видов технического обслуживания (ЕТО, ТО-1</w:t>
      </w:r>
      <w:proofErr w:type="gramStart"/>
      <w:r w:rsidRPr="00BA4A30">
        <w:rPr>
          <w:rFonts w:ascii="Times New Roman" w:eastAsia="Times New Roman" w:hAnsi="Times New Roman" w:cs="Times New Roman"/>
          <w:sz w:val="24"/>
          <w:szCs w:val="24"/>
          <w:lang w:eastAsia="ru-RU"/>
        </w:rPr>
        <w:t>,</w:t>
      </w:r>
      <w:proofErr w:type="gramEnd"/>
      <w:r w:rsidRPr="00BA4A30">
        <w:rPr>
          <w:rFonts w:ascii="Times New Roman" w:eastAsia="Times New Roman" w:hAnsi="Times New Roman" w:cs="Times New Roman"/>
          <w:sz w:val="24"/>
          <w:szCs w:val="24"/>
          <w:lang w:eastAsia="ru-RU"/>
        </w:rPr>
        <w:t xml:space="preserve"> ТО-2, а также постановка/снятие на «зимнее хранение»);</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телефонные консультации и выезд специалистов технического центра к Покупателю для устранения претензии технического характера;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6.5.  Поставщик осуществляет проведение комплекса обязательных и сопутствующих мероприятий по техническому обслуживанию Товара, состоящем на гарантийном учете. Объем и требования к проводимым мероприятиям определяется: техническим описанием; инструкцией по эксплуатации; сервисной книжкой и другими инструкциями завода-изготовителя, сопровождающими Товар.</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6.6. Поставщик осуществляет контроль за выполнением Покупателем нормативно-технических требований по эксплуатации и хранению техники. В период гарантийного срока эксплуатации Поставщик принимает предъявляемые требования, связанные с недостатками и ненадлежащим качеством техники; гарантийное обслуживание техники </w:t>
      </w:r>
      <w:r w:rsidRPr="00BA4A30">
        <w:rPr>
          <w:rFonts w:ascii="Times New Roman" w:eastAsia="Times New Roman" w:hAnsi="Times New Roman" w:cs="Times New Roman"/>
          <w:sz w:val="24"/>
          <w:szCs w:val="24"/>
          <w:lang w:eastAsia="ru-RU"/>
        </w:rPr>
        <w:lastRenderedPageBreak/>
        <w:t>производится при условии соблюдения Покупателем требований по техническому обслуживанию техники и надлежащей ее эксплуатации.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6.7. Гарантийные обязательства не распространяются на следующие материалы и детали: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фильтра (воздушный фильтр; масляный фильтр; топливный фильтр и др.)</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масла;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топливо;</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резинотехнические изделия (приводные ремни, сальники, уплотнительные кольца, пыльники рулевых тяг, шины и т.д.);</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щетки стеклоочистителей;</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прокладки различных типов (кроме прокладки головки блока цилиндров);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электрооборудование и его компоненты;</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  - охлаждающая жидкость;</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электролит;</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хладагент;</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6.8.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w:t>
      </w:r>
      <w:proofErr w:type="spellStart"/>
      <w:r w:rsidRPr="00BA4A30">
        <w:rPr>
          <w:rFonts w:ascii="Times New Roman" w:eastAsia="Times New Roman" w:hAnsi="Times New Roman" w:cs="Times New Roman"/>
          <w:sz w:val="24"/>
          <w:szCs w:val="24"/>
          <w:lang w:eastAsia="ru-RU"/>
        </w:rPr>
        <w:t>недостижения</w:t>
      </w:r>
      <w:proofErr w:type="spellEnd"/>
      <w:r w:rsidRPr="00BA4A30">
        <w:rPr>
          <w:rFonts w:ascii="Times New Roman" w:eastAsia="Times New Roman" w:hAnsi="Times New Roman" w:cs="Times New Roman"/>
          <w:sz w:val="24"/>
          <w:szCs w:val="24"/>
          <w:lang w:eastAsia="ru-RU"/>
        </w:rPr>
        <w:t xml:space="preserve">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6.9.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7. ФОРС-МАЖОР (ДЕЙСТВИЕ НЕПРЕОДОЛИМОЙ СИЛЫ)</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A4A30">
        <w:rPr>
          <w:rFonts w:ascii="Times New Roman" w:eastAsia="Times New Roman" w:hAnsi="Times New Roman" w:cs="Times New Roman"/>
          <w:sz w:val="24"/>
          <w:szCs w:val="24"/>
          <w:lang w:eastAsia="ru-RU"/>
        </w:rPr>
        <w:tab/>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lastRenderedPageBreak/>
        <w:t>8. ПОРЯДОК РАЗРЕШЕНИЯ СПОРОВ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9. СРОК ДЕЙСТВИЯ КОНТРАКТА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в том числе- гарантийных и </w:t>
      </w:r>
      <w:proofErr w:type="spellStart"/>
      <w:r w:rsidRPr="00BA4A30">
        <w:rPr>
          <w:rFonts w:ascii="Times New Roman" w:eastAsia="Times New Roman" w:hAnsi="Times New Roman" w:cs="Times New Roman"/>
          <w:sz w:val="24"/>
          <w:szCs w:val="24"/>
          <w:lang w:eastAsia="ru-RU"/>
        </w:rPr>
        <w:t>постгарантийных</w:t>
      </w:r>
      <w:proofErr w:type="spellEnd"/>
      <w:r w:rsidRPr="00BA4A30">
        <w:rPr>
          <w:rFonts w:ascii="Times New Roman" w:eastAsia="Times New Roman" w:hAnsi="Times New Roman" w:cs="Times New Roman"/>
          <w:sz w:val="24"/>
          <w:szCs w:val="24"/>
          <w:lang w:eastAsia="ru-RU"/>
        </w:rPr>
        <w:t xml:space="preserve"> и </w:t>
      </w:r>
      <w:r w:rsidRPr="00BA4A30">
        <w:rPr>
          <w:rFonts w:ascii="Times New Roman" w:eastAsia="Times New Roman" w:hAnsi="Times New Roman" w:cs="Times New Roman"/>
          <w:bCs/>
          <w:sz w:val="24"/>
          <w:szCs w:val="24"/>
          <w:lang w:eastAsia="ru-RU"/>
        </w:rPr>
        <w:t>осуществления</w:t>
      </w:r>
      <w:r w:rsidRPr="00BA4A30">
        <w:rPr>
          <w:rFonts w:ascii="Times New Roman" w:eastAsia="Times New Roman" w:hAnsi="Times New Roman" w:cs="Times New Roman"/>
          <w:sz w:val="24"/>
          <w:szCs w:val="24"/>
          <w:lang w:eastAsia="ru-RU"/>
        </w:rPr>
        <w:t xml:space="preserve"> всех необходимых платежей и взаиморасчетов.</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10. ЗАКЛЮЧИТЕЛЬНЫЕ ПОЛОЖЕНИЯ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BA4A30" w:rsidRPr="00BA4A30" w:rsidRDefault="00BA4A30" w:rsidP="00BA4A30">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he-IL"/>
        </w:rPr>
        <w:t xml:space="preserve">10.3. Изменение условий настоящего </w:t>
      </w:r>
      <w:r w:rsidRPr="00BA4A30">
        <w:rPr>
          <w:rFonts w:ascii="Times New Roman" w:eastAsia="Times New Roman" w:hAnsi="Times New Roman" w:cs="Times New Roman"/>
          <w:sz w:val="24"/>
          <w:szCs w:val="24"/>
          <w:lang w:eastAsia="ru-RU"/>
        </w:rPr>
        <w:t>контракта</w:t>
      </w:r>
      <w:r w:rsidRPr="00BA4A3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11. ЮРИДИЧЕСКИЕ АДРЕСА, БАНКОВСКИЕ РЕКВИЗИТЫ И ПОДПИСИ СТОРОН</w:t>
      </w: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BA4A30" w:rsidRPr="00BA4A30" w:rsidTr="00467D48">
        <w:trPr>
          <w:trHeight w:val="400"/>
        </w:trPr>
        <w:tc>
          <w:tcPr>
            <w:tcW w:w="4332" w:type="dxa"/>
          </w:tcPr>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Поставщик:</w:t>
            </w: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«____» ______________ 2023 г.</w:t>
            </w: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tc>
        <w:tc>
          <w:tcPr>
            <w:tcW w:w="4788" w:type="dxa"/>
          </w:tcPr>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Покупатель:</w:t>
            </w: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ГУП «Водоснабжение и водоотведение»</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3300, г. Тирасполь, ул. Луначарского, 9</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Банковские реквизиты:</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р/с 2211290000000052</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 ЗАО «Приднестровский Сбербанк»</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ф/к </w:t>
            </w:r>
            <w:proofErr w:type="gramStart"/>
            <w:r w:rsidRPr="00BA4A30">
              <w:rPr>
                <w:rFonts w:ascii="Times New Roman" w:eastAsia="Times New Roman" w:hAnsi="Times New Roman" w:cs="Times New Roman"/>
                <w:sz w:val="24"/>
                <w:szCs w:val="24"/>
                <w:lang w:eastAsia="ru-RU"/>
              </w:rPr>
              <w:t>0200045198  КУБ</w:t>
            </w:r>
            <w:proofErr w:type="gramEnd"/>
            <w:r w:rsidRPr="00BA4A30">
              <w:rPr>
                <w:rFonts w:ascii="Times New Roman" w:eastAsia="Times New Roman" w:hAnsi="Times New Roman" w:cs="Times New Roman"/>
                <w:sz w:val="24"/>
                <w:szCs w:val="24"/>
                <w:lang w:eastAsia="ru-RU"/>
              </w:rPr>
              <w:t xml:space="preserve"> 29</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rPr>
              <w:t>кор.счет</w:t>
            </w:r>
            <w:proofErr w:type="spellEnd"/>
            <w:r w:rsidRPr="00BA4A30">
              <w:rPr>
                <w:rFonts w:ascii="Times New Roman" w:eastAsia="Times New Roman" w:hAnsi="Times New Roman" w:cs="Times New Roman"/>
                <w:sz w:val="24"/>
                <w:szCs w:val="24"/>
                <w:lang w:eastAsia="ru-RU"/>
              </w:rPr>
              <w:t xml:space="preserve"> 20210000094</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тел/факс 0 (533) 93397</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Генеральный директор</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________________В. П. </w:t>
            </w:r>
            <w:proofErr w:type="spellStart"/>
            <w:r w:rsidRPr="00BA4A30">
              <w:rPr>
                <w:rFonts w:ascii="Times New Roman" w:eastAsia="Times New Roman" w:hAnsi="Times New Roman" w:cs="Times New Roman"/>
                <w:sz w:val="24"/>
                <w:szCs w:val="24"/>
                <w:lang w:eastAsia="ru-RU"/>
              </w:rPr>
              <w:t>Ботнарь</w:t>
            </w:r>
            <w:proofErr w:type="spellEnd"/>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«____» ______________ 2023 г.</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tc>
      </w:tr>
    </w:tbl>
    <w:p w:rsidR="00BA4A30" w:rsidRPr="00BA4A30" w:rsidRDefault="00BA4A30" w:rsidP="00BA4A30">
      <w:pPr>
        <w:rPr>
          <w:rFonts w:ascii="Times New Roman" w:hAnsi="Times New Roman" w:cs="Times New Roman"/>
          <w:sz w:val="28"/>
          <w:szCs w:val="28"/>
        </w:rPr>
      </w:pPr>
    </w:p>
    <w:p w:rsidR="00BA4A30" w:rsidRPr="00BA4A30" w:rsidRDefault="00BA4A30" w:rsidP="00BA4A30">
      <w:pPr>
        <w:rPr>
          <w:rFonts w:ascii="Times New Roman" w:hAnsi="Times New Roman" w:cs="Times New Roman"/>
          <w:sz w:val="28"/>
          <w:szCs w:val="28"/>
        </w:rPr>
      </w:pPr>
    </w:p>
    <w:p w:rsidR="00BA4A30" w:rsidRPr="00BA4A30" w:rsidRDefault="00BA4A30" w:rsidP="00BA4A30">
      <w:pPr>
        <w:rPr>
          <w:rFonts w:ascii="Times New Roman" w:hAnsi="Times New Roman" w:cs="Times New Roman"/>
          <w:sz w:val="28"/>
          <w:szCs w:val="28"/>
        </w:rPr>
      </w:pPr>
    </w:p>
    <w:p w:rsidR="00BA4A30" w:rsidRPr="00BA4A30" w:rsidRDefault="00BA4A30" w:rsidP="00BA4A30">
      <w:pPr>
        <w:rPr>
          <w:rFonts w:ascii="Times New Roman" w:hAnsi="Times New Roman" w:cs="Times New Roman"/>
          <w:sz w:val="28"/>
          <w:szCs w:val="28"/>
        </w:rPr>
      </w:pPr>
    </w:p>
    <w:p w:rsidR="00BA4A30" w:rsidRPr="00BA4A30" w:rsidRDefault="00BA4A30" w:rsidP="00BA4A30">
      <w:pPr>
        <w:rPr>
          <w:rFonts w:ascii="Times New Roman" w:hAnsi="Times New Roman" w:cs="Times New Roman"/>
          <w:sz w:val="28"/>
          <w:szCs w:val="28"/>
        </w:rPr>
      </w:pP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lastRenderedPageBreak/>
        <w:t>Приложение № 1</w:t>
      </w: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к Контракту поставки товара </w:t>
      </w: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от ___________ 2023г.  № ______</w:t>
      </w: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240" w:lineRule="auto"/>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СПЕЦИФИКАЦИЯ </w:t>
      </w:r>
    </w:p>
    <w:p w:rsidR="00BA4A30" w:rsidRPr="00BA4A30" w:rsidRDefault="00BA4A30" w:rsidP="00BA4A30">
      <w:pPr>
        <w:spacing w:after="0" w:line="240" w:lineRule="auto"/>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uto"/>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 Тирасполь                                                                                               _____________ 2023г.</w:t>
      </w: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tbl>
      <w:tblPr>
        <w:tblStyle w:val="a3"/>
        <w:tblpPr w:leftFromText="180" w:rightFromText="180" w:vertAnchor="text" w:horzAnchor="page" w:tblpX="1411" w:tblpY="102"/>
        <w:tblW w:w="9824" w:type="dxa"/>
        <w:tblLayout w:type="fixed"/>
        <w:tblLook w:val="04A0" w:firstRow="1" w:lastRow="0" w:firstColumn="1" w:lastColumn="0" w:noHBand="0" w:noVBand="1"/>
      </w:tblPr>
      <w:tblGrid>
        <w:gridCol w:w="567"/>
        <w:gridCol w:w="3618"/>
        <w:gridCol w:w="792"/>
        <w:gridCol w:w="1368"/>
        <w:gridCol w:w="1599"/>
        <w:gridCol w:w="1880"/>
      </w:tblGrid>
      <w:tr w:rsidR="00BA4A30" w:rsidRPr="00BA4A30" w:rsidTr="00467D48">
        <w:trPr>
          <w:trHeight w:val="712"/>
        </w:trPr>
        <w:tc>
          <w:tcPr>
            <w:tcW w:w="567"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 </w:t>
            </w:r>
          </w:p>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п/п</w:t>
            </w:r>
          </w:p>
        </w:tc>
        <w:tc>
          <w:tcPr>
            <w:tcW w:w="3618"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Наименование товара</w:t>
            </w:r>
          </w:p>
        </w:tc>
        <w:tc>
          <w:tcPr>
            <w:tcW w:w="792"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Ед.</w:t>
            </w:r>
          </w:p>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изм.</w:t>
            </w:r>
          </w:p>
        </w:tc>
        <w:tc>
          <w:tcPr>
            <w:tcW w:w="1368"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Количество</w:t>
            </w:r>
          </w:p>
        </w:tc>
        <w:tc>
          <w:tcPr>
            <w:tcW w:w="1599"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Цена за ед. в руб. ПМР</w:t>
            </w:r>
          </w:p>
        </w:tc>
        <w:tc>
          <w:tcPr>
            <w:tcW w:w="1880"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Общая цена в </w:t>
            </w:r>
          </w:p>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руб. ПМР</w:t>
            </w:r>
          </w:p>
        </w:tc>
      </w:tr>
      <w:tr w:rsidR="00BA4A30" w:rsidRPr="00BA4A30" w:rsidTr="00467D48">
        <w:trPr>
          <w:trHeight w:val="343"/>
        </w:trPr>
        <w:tc>
          <w:tcPr>
            <w:tcW w:w="567" w:type="dxa"/>
            <w:vAlign w:val="center"/>
          </w:tcPr>
          <w:p w:rsidR="00BA4A30" w:rsidRPr="00BA4A30" w:rsidRDefault="00BA4A30" w:rsidP="00BA4A30">
            <w:pPr>
              <w:shd w:val="clear" w:color="auto" w:fill="FFFFFF"/>
              <w:spacing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w:t>
            </w:r>
          </w:p>
        </w:tc>
        <w:tc>
          <w:tcPr>
            <w:tcW w:w="3618" w:type="dxa"/>
          </w:tcPr>
          <w:p w:rsidR="00BA4A30" w:rsidRPr="00BA4A30" w:rsidRDefault="00BA4A30" w:rsidP="00BA4A30">
            <w:pPr>
              <w:shd w:val="clear" w:color="auto" w:fill="FFFFFF"/>
              <w:spacing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Экскаватор - погрузчик JCB 3CX </w:t>
            </w:r>
            <w:proofErr w:type="spellStart"/>
            <w:r w:rsidRPr="00BA4A30">
              <w:rPr>
                <w:rFonts w:ascii="Times New Roman" w:eastAsia="Times New Roman" w:hAnsi="Times New Roman" w:cs="Times New Roman"/>
                <w:sz w:val="24"/>
                <w:szCs w:val="24"/>
                <w:lang w:eastAsia="ru-RU"/>
              </w:rPr>
              <w:t>Sitemaster</w:t>
            </w:r>
            <w:proofErr w:type="spellEnd"/>
            <w:r w:rsidRPr="00BA4A30">
              <w:rPr>
                <w:rFonts w:ascii="Times New Roman" w:eastAsia="Times New Roman" w:hAnsi="Times New Roman" w:cs="Times New Roman"/>
                <w:sz w:val="24"/>
                <w:szCs w:val="24"/>
                <w:lang w:eastAsia="ru-RU"/>
              </w:rPr>
              <w:t xml:space="preserve"> </w:t>
            </w:r>
            <w:proofErr w:type="spellStart"/>
            <w:r w:rsidRPr="00BA4A30">
              <w:rPr>
                <w:rFonts w:ascii="Times New Roman" w:eastAsia="Times New Roman" w:hAnsi="Times New Roman" w:cs="Times New Roman"/>
                <w:sz w:val="24"/>
                <w:szCs w:val="24"/>
                <w:lang w:eastAsia="ru-RU"/>
              </w:rPr>
              <w:t>Eco</w:t>
            </w:r>
            <w:proofErr w:type="spellEnd"/>
            <w:r w:rsidRPr="00BA4A30">
              <w:rPr>
                <w:rFonts w:ascii="Times New Roman" w:eastAsia="Times New Roman" w:hAnsi="Times New Roman" w:cs="Times New Roman"/>
                <w:sz w:val="24"/>
                <w:szCs w:val="24"/>
                <w:lang w:eastAsia="ru-RU"/>
              </w:rPr>
              <w:t xml:space="preserve"> или аналог</w:t>
            </w:r>
          </w:p>
        </w:tc>
        <w:tc>
          <w:tcPr>
            <w:tcW w:w="792"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шт.</w:t>
            </w:r>
          </w:p>
        </w:tc>
        <w:tc>
          <w:tcPr>
            <w:tcW w:w="1368"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w:t>
            </w:r>
          </w:p>
        </w:tc>
        <w:tc>
          <w:tcPr>
            <w:tcW w:w="1599" w:type="dxa"/>
            <w:shd w:val="clear" w:color="auto" w:fill="auto"/>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p>
        </w:tc>
        <w:tc>
          <w:tcPr>
            <w:tcW w:w="1880" w:type="dxa"/>
            <w:shd w:val="clear" w:color="000000" w:fill="FFFFFF"/>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p>
        </w:tc>
      </w:tr>
      <w:tr w:rsidR="00BA4A30" w:rsidRPr="00BA4A30" w:rsidTr="00467D48">
        <w:trPr>
          <w:trHeight w:val="343"/>
        </w:trPr>
        <w:tc>
          <w:tcPr>
            <w:tcW w:w="7944" w:type="dxa"/>
            <w:gridSpan w:val="5"/>
            <w:vAlign w:val="center"/>
          </w:tcPr>
          <w:p w:rsidR="00BA4A30" w:rsidRPr="00BA4A30" w:rsidRDefault="00BA4A30" w:rsidP="00BA4A30">
            <w:pPr>
              <w:shd w:val="clear" w:color="auto" w:fill="FFFFFF"/>
              <w:spacing w:line="60" w:lineRule="atLeast"/>
              <w:contextualSpacing/>
              <w:rPr>
                <w:rFonts w:ascii="Times New Roman" w:eastAsia="Times New Roman" w:hAnsi="Times New Roman" w:cs="Times New Roman"/>
                <w:b/>
                <w:sz w:val="24"/>
                <w:szCs w:val="24"/>
                <w:lang w:eastAsia="ru-RU"/>
              </w:rPr>
            </w:pPr>
          </w:p>
          <w:p w:rsidR="00BA4A30" w:rsidRPr="00BA4A30" w:rsidRDefault="00BA4A30" w:rsidP="00BA4A30">
            <w:pPr>
              <w:shd w:val="clear" w:color="auto" w:fill="FFFFFF"/>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b/>
                <w:sz w:val="24"/>
                <w:szCs w:val="24"/>
                <w:lang w:eastAsia="ru-RU"/>
              </w:rPr>
              <w:t xml:space="preserve">ИТОГО </w:t>
            </w:r>
          </w:p>
        </w:tc>
        <w:tc>
          <w:tcPr>
            <w:tcW w:w="1880" w:type="dxa"/>
            <w:shd w:val="clear" w:color="000000" w:fill="FFFFFF"/>
            <w:vAlign w:val="center"/>
          </w:tcPr>
          <w:p w:rsidR="00BA4A30" w:rsidRPr="00BA4A30" w:rsidRDefault="00BA4A30" w:rsidP="00BA4A30">
            <w:pPr>
              <w:shd w:val="clear" w:color="auto" w:fill="FFFFFF"/>
              <w:spacing w:line="60" w:lineRule="atLeast"/>
              <w:ind w:left="720"/>
              <w:contextualSpacing/>
              <w:rPr>
                <w:rFonts w:ascii="Times New Roman" w:eastAsia="Times New Roman" w:hAnsi="Times New Roman" w:cs="Times New Roman"/>
                <w:b/>
                <w:sz w:val="24"/>
                <w:szCs w:val="24"/>
                <w:lang w:eastAsia="ru-RU"/>
              </w:rPr>
            </w:pPr>
          </w:p>
        </w:tc>
      </w:tr>
    </w:tbl>
    <w:p w:rsidR="00BA4A30" w:rsidRPr="00BA4A30" w:rsidRDefault="00BA4A30" w:rsidP="00BA4A30">
      <w:pPr>
        <w:spacing w:after="0" w:line="60" w:lineRule="atLeast"/>
        <w:contextualSpacing/>
        <w:rPr>
          <w:rFonts w:ascii="Times New Roman" w:hAnsi="Times New Roman" w:cs="Times New Roman"/>
          <w:sz w:val="24"/>
          <w:szCs w:val="24"/>
        </w:rPr>
      </w:pPr>
    </w:p>
    <w:p w:rsidR="00BA4A30" w:rsidRPr="00BA4A30" w:rsidRDefault="00BA4A30" w:rsidP="00BA4A30">
      <w:pPr>
        <w:spacing w:after="0" w:line="60" w:lineRule="atLeast"/>
        <w:contextualSpacing/>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ИТОГО: (сумма прописью) рублей Приднестровской Молдавской Республики</w:t>
      </w:r>
    </w:p>
    <w:p w:rsidR="00BA4A30" w:rsidRPr="00BA4A30" w:rsidRDefault="00BA4A30" w:rsidP="00BA4A30">
      <w:pPr>
        <w:spacing w:after="0" w:line="60" w:lineRule="atLeast"/>
        <w:contextualSpacing/>
        <w:rPr>
          <w:rFonts w:ascii="Times New Roman" w:hAnsi="Times New Roman" w:cs="Times New Roman"/>
          <w:sz w:val="24"/>
          <w:szCs w:val="24"/>
        </w:rPr>
      </w:pPr>
    </w:p>
    <w:p w:rsidR="00BA4A30" w:rsidRPr="00BA4A30" w:rsidRDefault="00BA4A30" w:rsidP="00BA4A30">
      <w:pPr>
        <w:spacing w:after="0" w:line="6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Технические характеристики экскаватора-погрузчика модель</w:t>
      </w:r>
    </w:p>
    <w:p w:rsidR="00BA4A30" w:rsidRPr="00BA4A30" w:rsidRDefault="00BA4A30" w:rsidP="00BA4A30">
      <w:pPr>
        <w:spacing w:after="0" w:line="6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val="en-US" w:eastAsia="ru-RU"/>
        </w:rPr>
        <w:t>JCB</w:t>
      </w:r>
      <w:r w:rsidRPr="00BA4A30">
        <w:rPr>
          <w:rFonts w:ascii="Times New Roman" w:eastAsia="Times New Roman" w:hAnsi="Times New Roman" w:cs="Times New Roman"/>
          <w:b/>
          <w:sz w:val="24"/>
          <w:szCs w:val="24"/>
          <w:lang w:eastAsia="ru-RU"/>
        </w:rPr>
        <w:t xml:space="preserve"> 3</w:t>
      </w:r>
      <w:r w:rsidRPr="00BA4A30">
        <w:rPr>
          <w:rFonts w:ascii="Times New Roman" w:eastAsia="Times New Roman" w:hAnsi="Times New Roman" w:cs="Times New Roman"/>
          <w:b/>
          <w:sz w:val="24"/>
          <w:szCs w:val="24"/>
          <w:lang w:val="en-US" w:eastAsia="ru-RU"/>
        </w:rPr>
        <w:t>CX</w:t>
      </w:r>
      <w:r w:rsidRPr="00BA4A30">
        <w:rPr>
          <w:rFonts w:ascii="Times New Roman" w:eastAsia="Times New Roman" w:hAnsi="Times New Roman" w:cs="Times New Roman"/>
          <w:b/>
          <w:sz w:val="24"/>
          <w:szCs w:val="24"/>
          <w:lang w:eastAsia="ru-RU"/>
        </w:rPr>
        <w:t xml:space="preserve"> </w:t>
      </w:r>
      <w:proofErr w:type="spellStart"/>
      <w:r w:rsidRPr="00BA4A30">
        <w:rPr>
          <w:rFonts w:ascii="Times New Roman" w:eastAsia="Times New Roman" w:hAnsi="Times New Roman" w:cs="Times New Roman"/>
          <w:b/>
          <w:sz w:val="24"/>
          <w:szCs w:val="24"/>
          <w:lang w:val="en-US" w:eastAsia="ru-RU"/>
        </w:rPr>
        <w:t>Sitemaster</w:t>
      </w:r>
      <w:proofErr w:type="spellEnd"/>
      <w:r w:rsidRPr="00BA4A30">
        <w:rPr>
          <w:rFonts w:ascii="Times New Roman" w:eastAsia="Times New Roman" w:hAnsi="Times New Roman" w:cs="Times New Roman"/>
          <w:b/>
          <w:sz w:val="24"/>
          <w:szCs w:val="24"/>
          <w:lang w:eastAsia="ru-RU"/>
        </w:rPr>
        <w:t xml:space="preserve"> </w:t>
      </w:r>
      <w:r w:rsidRPr="00BA4A30">
        <w:rPr>
          <w:rFonts w:ascii="Times New Roman" w:eastAsia="Times New Roman" w:hAnsi="Times New Roman" w:cs="Times New Roman"/>
          <w:b/>
          <w:sz w:val="24"/>
          <w:szCs w:val="24"/>
          <w:lang w:val="en-US" w:eastAsia="ru-RU"/>
        </w:rPr>
        <w:t>Eco</w:t>
      </w:r>
      <w:r w:rsidRPr="00BA4A30">
        <w:rPr>
          <w:rFonts w:ascii="Times New Roman" w:eastAsia="Times New Roman" w:hAnsi="Times New Roman" w:cs="Times New Roman"/>
          <w:b/>
          <w:sz w:val="24"/>
          <w:szCs w:val="24"/>
          <w:lang w:eastAsia="ru-RU"/>
        </w:rPr>
        <w:t xml:space="preserve"> - 1 шт.</w:t>
      </w:r>
    </w:p>
    <w:tbl>
      <w:tblPr>
        <w:tblStyle w:val="1"/>
        <w:tblW w:w="10201" w:type="dxa"/>
        <w:jc w:val="center"/>
        <w:tblLook w:val="04A0" w:firstRow="1" w:lastRow="0" w:firstColumn="1" w:lastColumn="0" w:noHBand="0" w:noVBand="1"/>
      </w:tblPr>
      <w:tblGrid>
        <w:gridCol w:w="565"/>
        <w:gridCol w:w="1698"/>
        <w:gridCol w:w="2477"/>
        <w:gridCol w:w="1918"/>
        <w:gridCol w:w="2153"/>
        <w:gridCol w:w="1107"/>
        <w:gridCol w:w="283"/>
      </w:tblGrid>
      <w:tr w:rsidR="00BA4A30" w:rsidRPr="00BA4A30" w:rsidTr="00467D48">
        <w:trPr>
          <w:gridAfter w:val="1"/>
          <w:wAfter w:w="283" w:type="dxa"/>
          <w:trHeight w:val="316"/>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Наименование модели экскаватора,</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Экскаватор погрузчик JCB</w:t>
            </w:r>
            <w:r w:rsidRPr="00BA4A30">
              <w:rPr>
                <w:rFonts w:ascii="Times New Roman" w:eastAsia="Times New Roman" w:hAnsi="Times New Roman" w:cs="Times New Roman"/>
                <w:sz w:val="24"/>
                <w:szCs w:val="24"/>
                <w:lang w:eastAsia="ru-RU" w:bidi="ru-RU"/>
              </w:rPr>
              <w:t xml:space="preserve">3 </w:t>
            </w:r>
            <w:proofErr w:type="gramStart"/>
            <w:r w:rsidRPr="00BA4A30">
              <w:rPr>
                <w:rFonts w:ascii="Times New Roman" w:eastAsia="Times New Roman" w:hAnsi="Times New Roman" w:cs="Times New Roman"/>
                <w:sz w:val="24"/>
                <w:szCs w:val="24"/>
                <w:lang w:eastAsia="ru-RU" w:bidi="ru-RU"/>
              </w:rPr>
              <w:t>СХ  или</w:t>
            </w:r>
            <w:proofErr w:type="gramEnd"/>
            <w:r w:rsidRPr="00BA4A30">
              <w:rPr>
                <w:rFonts w:ascii="Times New Roman" w:eastAsia="Times New Roman" w:hAnsi="Times New Roman" w:cs="Times New Roman"/>
                <w:sz w:val="24"/>
                <w:szCs w:val="24"/>
                <w:lang w:eastAsia="ru-RU" w:bidi="ru-RU"/>
              </w:rPr>
              <w:t xml:space="preserve"> аналог</w:t>
            </w:r>
          </w:p>
        </w:tc>
      </w:tr>
      <w:tr w:rsidR="00BA4A30" w:rsidRPr="00BA4A30" w:rsidTr="00467D48">
        <w:trPr>
          <w:gridAfter w:val="1"/>
          <w:wAfter w:w="283" w:type="dxa"/>
          <w:trHeight w:val="316"/>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Год выпуска</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eastAsia="ru-RU"/>
              </w:rPr>
              <w:t>2022-</w:t>
            </w:r>
            <w:r w:rsidRPr="00BA4A30">
              <w:rPr>
                <w:rFonts w:ascii="Times New Roman" w:eastAsia="Times New Roman" w:hAnsi="Times New Roman" w:cs="Times New Roman"/>
                <w:sz w:val="24"/>
                <w:szCs w:val="24"/>
                <w:lang w:val="en-US" w:eastAsia="ru-RU"/>
              </w:rPr>
              <w:t>2023</w:t>
            </w:r>
          </w:p>
        </w:tc>
      </w:tr>
      <w:tr w:rsidR="00BA4A30" w:rsidRPr="00BA4A30" w:rsidTr="00467D48">
        <w:trPr>
          <w:gridAfter w:val="1"/>
          <w:wAfter w:w="283" w:type="dxa"/>
          <w:trHeight w:val="316"/>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proofErr w:type="spellStart"/>
            <w:r w:rsidRPr="00BA4A30">
              <w:rPr>
                <w:rFonts w:ascii="Times New Roman" w:eastAsia="Times New Roman" w:hAnsi="Times New Roman" w:cs="Times New Roman"/>
                <w:sz w:val="24"/>
                <w:szCs w:val="24"/>
                <w:lang w:eastAsia="ru-RU" w:bidi="ru-RU"/>
              </w:rPr>
              <w:t>Моточасы</w:t>
            </w:r>
            <w:proofErr w:type="spellEnd"/>
            <w:r w:rsidRPr="00BA4A30">
              <w:rPr>
                <w:rFonts w:ascii="Times New Roman" w:eastAsia="Times New Roman" w:hAnsi="Times New Roman" w:cs="Times New Roman"/>
                <w:sz w:val="24"/>
                <w:szCs w:val="24"/>
                <w:lang w:eastAsia="ru-RU" w:bidi="ru-RU"/>
              </w:rPr>
              <w:t xml:space="preserve"> </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 Не более 30 ч.</w:t>
            </w:r>
          </w:p>
        </w:tc>
      </w:tr>
      <w:tr w:rsidR="00BA4A30" w:rsidRPr="00BA4A30" w:rsidTr="00467D48">
        <w:trPr>
          <w:gridAfter w:val="1"/>
          <w:wAfter w:w="283" w:type="dxa"/>
          <w:trHeight w:val="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w:t>
            </w: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Двигатель</w:t>
            </w:r>
          </w:p>
        </w:tc>
        <w:tc>
          <w:tcPr>
            <w:tcW w:w="5178"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val="en-US" w:eastAsia="ru-RU"/>
              </w:rPr>
            </w:pPr>
            <w:r w:rsidRPr="00BA4A30">
              <w:rPr>
                <w:rFonts w:ascii="Times New Roman" w:eastAsia="Times New Roman" w:hAnsi="Times New Roman" w:cs="Times New Roman"/>
                <w:sz w:val="24"/>
                <w:szCs w:val="24"/>
                <w:lang w:val="en-US" w:eastAsia="ru-RU"/>
              </w:rPr>
              <w:t xml:space="preserve">JCB </w:t>
            </w:r>
            <w:proofErr w:type="spellStart"/>
            <w:r w:rsidRPr="00BA4A30">
              <w:rPr>
                <w:rFonts w:ascii="Times New Roman" w:eastAsia="Times New Roman" w:hAnsi="Times New Roman" w:cs="Times New Roman"/>
                <w:sz w:val="24"/>
                <w:szCs w:val="24"/>
                <w:lang w:val="en-US" w:eastAsia="ru-RU"/>
              </w:rPr>
              <w:t>Dieselmax</w:t>
            </w:r>
            <w:proofErr w:type="spellEnd"/>
            <w:r w:rsidRPr="00BA4A30">
              <w:rPr>
                <w:rFonts w:ascii="Times New Roman" w:eastAsia="Times New Roman" w:hAnsi="Times New Roman" w:cs="Times New Roman"/>
                <w:sz w:val="24"/>
                <w:szCs w:val="24"/>
                <w:lang w:val="en-US" w:eastAsia="ru-RU"/>
              </w:rPr>
              <w:t xml:space="preserve">, </w:t>
            </w:r>
            <w:r w:rsidRPr="00BA4A30">
              <w:rPr>
                <w:rFonts w:ascii="Times New Roman" w:eastAsia="Times New Roman" w:hAnsi="Times New Roman" w:cs="Times New Roman"/>
                <w:sz w:val="24"/>
                <w:szCs w:val="24"/>
                <w:lang w:val="ro-RO" w:eastAsia="ru-RU"/>
              </w:rPr>
              <w:t xml:space="preserve">Turbo diesel </w:t>
            </w:r>
            <w:r w:rsidRPr="00BA4A30">
              <w:rPr>
                <w:rFonts w:ascii="Times New Roman" w:eastAsia="Times New Roman" w:hAnsi="Times New Roman" w:cs="Times New Roman"/>
                <w:sz w:val="24"/>
                <w:szCs w:val="24"/>
                <w:lang w:eastAsia="ru-RU"/>
              </w:rPr>
              <w:t>или</w:t>
            </w:r>
            <w:r w:rsidRPr="00BA4A30">
              <w:rPr>
                <w:rFonts w:ascii="Times New Roman" w:eastAsia="Times New Roman" w:hAnsi="Times New Roman" w:cs="Times New Roman"/>
                <w:sz w:val="24"/>
                <w:szCs w:val="24"/>
                <w:lang w:val="en-US" w:eastAsia="ru-RU"/>
              </w:rPr>
              <w:t xml:space="preserve"> </w:t>
            </w:r>
            <w:r w:rsidRPr="00BA4A30">
              <w:rPr>
                <w:rFonts w:ascii="Times New Roman" w:eastAsia="Times New Roman" w:hAnsi="Times New Roman" w:cs="Times New Roman"/>
                <w:sz w:val="24"/>
                <w:szCs w:val="24"/>
                <w:lang w:eastAsia="ru-RU"/>
              </w:rPr>
              <w:t>аналог</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val="en-US" w:eastAsia="ru-RU"/>
              </w:rPr>
              <w:t>-</w:t>
            </w:r>
            <w:r w:rsidRPr="00BA4A30">
              <w:rPr>
                <w:rFonts w:ascii="Times New Roman" w:eastAsia="Times New Roman" w:hAnsi="Times New Roman" w:cs="Times New Roman"/>
                <w:sz w:val="24"/>
                <w:szCs w:val="24"/>
                <w:lang w:eastAsia="ru-RU" w:bidi="ru-RU"/>
              </w:rPr>
              <w:t>изготовитель</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val="en-US" w:eastAsia="ru-RU"/>
              </w:rPr>
              <w:t>JCB</w:t>
            </w:r>
            <w:r w:rsidRPr="00BA4A30">
              <w:rPr>
                <w:rFonts w:ascii="Times New Roman" w:eastAsia="Times New Roman" w:hAnsi="Times New Roman" w:cs="Times New Roman"/>
                <w:sz w:val="24"/>
                <w:szCs w:val="24"/>
                <w:lang w:eastAsia="ru-RU"/>
              </w:rPr>
              <w:t xml:space="preserve"> </w:t>
            </w:r>
            <w:proofErr w:type="spellStart"/>
            <w:r w:rsidRPr="00BA4A30">
              <w:rPr>
                <w:rFonts w:ascii="Times New Roman" w:eastAsia="Times New Roman" w:hAnsi="Times New Roman" w:cs="Times New Roman"/>
                <w:sz w:val="24"/>
                <w:szCs w:val="24"/>
                <w:lang w:val="en-US" w:eastAsia="ru-RU"/>
              </w:rPr>
              <w:t>или</w:t>
            </w:r>
            <w:proofErr w:type="spellEnd"/>
            <w:r w:rsidRPr="00BA4A30">
              <w:rPr>
                <w:rFonts w:ascii="Times New Roman" w:eastAsia="Times New Roman" w:hAnsi="Times New Roman" w:cs="Times New Roman"/>
                <w:sz w:val="24"/>
                <w:szCs w:val="24"/>
                <w:lang w:val="en-US" w:eastAsia="ru-RU"/>
              </w:rPr>
              <w:t xml:space="preserve"> </w:t>
            </w:r>
            <w:proofErr w:type="spellStart"/>
            <w:r w:rsidRPr="00BA4A30">
              <w:rPr>
                <w:rFonts w:ascii="Times New Roman" w:eastAsia="Times New Roman" w:hAnsi="Times New Roman" w:cs="Times New Roman"/>
                <w:sz w:val="24"/>
                <w:szCs w:val="24"/>
                <w:lang w:val="en-US" w:eastAsia="ru-RU"/>
              </w:rPr>
              <w:t>аналог</w:t>
            </w:r>
            <w:proofErr w:type="spellEnd"/>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-топливо</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Дизель</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-наддув</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bidi="ru-RU"/>
              </w:rPr>
              <w:t>турбонаддув</w:t>
            </w:r>
            <w:proofErr w:type="spellEnd"/>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-количество цилиндров</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рабочий объем двигателя</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4.4 литра</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диаметр цилиндра</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103мм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-ход поршня</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132 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номинальные обороты двигателя</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2200 об/мин</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-номинальная мощность</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68.6 KBT </w:t>
            </w:r>
            <w:r w:rsidRPr="00BA4A30">
              <w:rPr>
                <w:rFonts w:ascii="Times New Roman" w:eastAsia="Times New Roman" w:hAnsi="Times New Roman" w:cs="Times New Roman"/>
                <w:sz w:val="24"/>
                <w:szCs w:val="24"/>
                <w:lang w:eastAsia="ru-RU" w:bidi="ru-RU"/>
              </w:rPr>
              <w:t>(9</w:t>
            </w:r>
            <w:r w:rsidRPr="00BA4A30">
              <w:rPr>
                <w:rFonts w:ascii="Times New Roman" w:eastAsia="Times New Roman" w:hAnsi="Times New Roman" w:cs="Times New Roman"/>
                <w:sz w:val="24"/>
                <w:szCs w:val="24"/>
                <w:lang w:val="en-US" w:eastAsia="ru-RU"/>
              </w:rPr>
              <w:t>2</w:t>
            </w:r>
            <w:proofErr w:type="spellStart"/>
            <w:r w:rsidRPr="00BA4A30">
              <w:rPr>
                <w:rFonts w:ascii="Times New Roman" w:eastAsia="Times New Roman" w:hAnsi="Times New Roman" w:cs="Times New Roman"/>
                <w:sz w:val="24"/>
                <w:szCs w:val="24"/>
                <w:lang w:eastAsia="ru-RU" w:bidi="ru-RU"/>
              </w:rPr>
              <w:t>л.с</w:t>
            </w:r>
            <w:proofErr w:type="spellEnd"/>
            <w:r w:rsidRPr="00BA4A30">
              <w:rPr>
                <w:rFonts w:ascii="Times New Roman" w:eastAsia="Times New Roman" w:hAnsi="Times New Roman" w:cs="Times New Roman"/>
                <w:sz w:val="24"/>
                <w:szCs w:val="24"/>
                <w:lang w:eastAsia="ru-RU" w:bidi="ru-RU"/>
              </w:rPr>
              <w:t>.)</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-максимальный крутящий момент </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400Нм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-частота при максимальном крутящем моменте</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1200 об/мин</w:t>
            </w:r>
          </w:p>
        </w:tc>
      </w:tr>
      <w:tr w:rsidR="00BA4A30" w:rsidRPr="00BA4A30" w:rsidTr="00467D48">
        <w:trPr>
          <w:gridAfter w:val="1"/>
          <w:wAfter w:w="283" w:type="dxa"/>
          <w:trHeight w:val="283"/>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w:t>
            </w:r>
          </w:p>
        </w:tc>
        <w:tc>
          <w:tcPr>
            <w:tcW w:w="9353" w:type="dxa"/>
            <w:gridSpan w:val="5"/>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b/>
                <w:bCs/>
                <w:sz w:val="24"/>
                <w:szCs w:val="24"/>
                <w:lang w:eastAsia="ru-RU" w:bidi="ru-RU"/>
              </w:rPr>
              <w:t>Коробка передач (описание</w:t>
            </w:r>
            <w:r w:rsidRPr="00BA4A30">
              <w:rPr>
                <w:rFonts w:ascii="Times New Roman" w:eastAsia="Times New Roman" w:hAnsi="Times New Roman" w:cs="Times New Roman"/>
                <w:sz w:val="24"/>
                <w:szCs w:val="24"/>
                <w:lang w:eastAsia="ru-RU" w:bidi="ru-RU"/>
              </w:rPr>
              <w:t>)</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-изготовитель</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val="en-US" w:eastAsia="ru-RU"/>
              </w:rPr>
              <w:t>JCB</w:t>
            </w:r>
            <w:r w:rsidRPr="00BA4A30">
              <w:rPr>
                <w:rFonts w:ascii="Times New Roman" w:eastAsia="Times New Roman" w:hAnsi="Times New Roman" w:cs="Times New Roman"/>
                <w:sz w:val="24"/>
                <w:szCs w:val="24"/>
                <w:lang w:eastAsia="ru-RU"/>
              </w:rPr>
              <w:t xml:space="preserve"> </w:t>
            </w:r>
            <w:proofErr w:type="spellStart"/>
            <w:r w:rsidRPr="00BA4A30">
              <w:rPr>
                <w:rFonts w:ascii="Times New Roman" w:eastAsia="Times New Roman" w:hAnsi="Times New Roman" w:cs="Times New Roman"/>
                <w:sz w:val="24"/>
                <w:szCs w:val="24"/>
                <w:lang w:val="en-US" w:eastAsia="ru-RU"/>
              </w:rPr>
              <w:t>или</w:t>
            </w:r>
            <w:proofErr w:type="spellEnd"/>
            <w:r w:rsidRPr="00BA4A30">
              <w:rPr>
                <w:rFonts w:ascii="Times New Roman" w:eastAsia="Times New Roman" w:hAnsi="Times New Roman" w:cs="Times New Roman"/>
                <w:sz w:val="24"/>
                <w:szCs w:val="24"/>
                <w:lang w:val="en-US" w:eastAsia="ru-RU"/>
              </w:rPr>
              <w:t xml:space="preserve"> </w:t>
            </w:r>
            <w:proofErr w:type="spellStart"/>
            <w:r w:rsidRPr="00BA4A30">
              <w:rPr>
                <w:rFonts w:ascii="Times New Roman" w:eastAsia="Times New Roman" w:hAnsi="Times New Roman" w:cs="Times New Roman"/>
                <w:sz w:val="24"/>
                <w:szCs w:val="24"/>
                <w:lang w:val="en-US" w:eastAsia="ru-RU"/>
              </w:rPr>
              <w:t>аналог</w:t>
            </w:r>
            <w:proofErr w:type="spellEnd"/>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-тип КПП</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Механическая 4-х ступенчатая</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-приключение передач</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Ручное</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-блокировка гидротрансформатора</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опция</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-функция реверса  </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на рулевой колонке электрическим переключателем</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-передача 1, км/ч</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Не более 7,3</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-передача 2, км/ч</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Не более 11,7</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-передача 3, км/ч</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Не </w:t>
            </w:r>
            <w:proofErr w:type="gramStart"/>
            <w:r w:rsidRPr="00BA4A30">
              <w:rPr>
                <w:rFonts w:ascii="Times New Roman" w:eastAsia="Times New Roman" w:hAnsi="Times New Roman" w:cs="Times New Roman"/>
                <w:sz w:val="24"/>
                <w:szCs w:val="24"/>
                <w:lang w:eastAsia="ru-RU" w:bidi="ru-RU"/>
              </w:rPr>
              <w:t>более  22</w:t>
            </w:r>
            <w:proofErr w:type="gramEnd"/>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-передача 4, км/ч</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Не более 40</w:t>
            </w:r>
          </w:p>
        </w:tc>
      </w:tr>
      <w:tr w:rsidR="00BA4A30" w:rsidRPr="00BA4A30" w:rsidTr="00467D48">
        <w:trPr>
          <w:gridAfter w:val="1"/>
          <w:wAfter w:w="283" w:type="dxa"/>
          <w:trHeight w:val="2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w:t>
            </w:r>
          </w:p>
        </w:tc>
        <w:tc>
          <w:tcPr>
            <w:tcW w:w="9353" w:type="dxa"/>
            <w:gridSpan w:val="5"/>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Эксплуатационная масса</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-Эксплуатационная масса</w:t>
            </w:r>
          </w:p>
        </w:tc>
        <w:tc>
          <w:tcPr>
            <w:tcW w:w="5178"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Не менее 8102 кг</w:t>
            </w:r>
          </w:p>
        </w:tc>
      </w:tr>
      <w:tr w:rsidR="00BA4A30" w:rsidRPr="00BA4A30" w:rsidTr="00467D48">
        <w:trPr>
          <w:gridAfter w:val="1"/>
          <w:wAfter w:w="283" w:type="dxa"/>
          <w:trHeight w:val="2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w:t>
            </w:r>
          </w:p>
        </w:tc>
        <w:tc>
          <w:tcPr>
            <w:tcW w:w="9353" w:type="dxa"/>
            <w:gridSpan w:val="5"/>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Передний мост</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тип</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xml:space="preserve">Управляемый ведший мост </w:t>
            </w:r>
            <w:r w:rsidRPr="00BA4A30">
              <w:rPr>
                <w:rFonts w:ascii="Times New Roman" w:eastAsia="Times New Roman" w:hAnsi="Times New Roman" w:cs="Times New Roman"/>
                <w:sz w:val="24"/>
                <w:szCs w:val="24"/>
                <w:lang w:val="en-US" w:eastAsia="ru-RU"/>
              </w:rPr>
              <w:t>JCB</w:t>
            </w:r>
            <w:r w:rsidRPr="00BA4A30">
              <w:rPr>
                <w:rFonts w:ascii="Times New Roman" w:eastAsia="Times New Roman" w:hAnsi="Times New Roman" w:cs="Times New Roman"/>
                <w:sz w:val="24"/>
                <w:szCs w:val="24"/>
                <w:lang w:eastAsia="ru-RU"/>
              </w:rPr>
              <w:t xml:space="preserve"> или аналог</w:t>
            </w:r>
            <w:r w:rsidRPr="00BA4A30">
              <w:rPr>
                <w:rFonts w:ascii="Times New Roman" w:eastAsia="Times New Roman" w:hAnsi="Times New Roman" w:cs="Times New Roman"/>
                <w:sz w:val="24"/>
                <w:szCs w:val="24"/>
                <w:lang w:eastAsia="ru-RU" w:bidi="ru-RU"/>
              </w:rPr>
              <w:t xml:space="preserve"> с пропорциональным дифференциалом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дифференциал повышенного трения</w:t>
            </w:r>
          </w:p>
        </w:tc>
        <w:tc>
          <w:tcPr>
            <w:tcW w:w="5178"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xml:space="preserve">- допустимая нагрузка на мост </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кг</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-статическая</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16500</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-динамическая</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val="en-US" w:eastAsia="ru-RU"/>
              </w:rPr>
              <w:t>7809</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-угол качания</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16</w:t>
            </w:r>
            <w:r w:rsidRPr="00BA4A30">
              <w:rPr>
                <w:rFonts w:ascii="Times New Roman" w:eastAsia="Times New Roman" w:hAnsi="Times New Roman" w:cs="Times New Roman"/>
                <w:sz w:val="24"/>
                <w:szCs w:val="24"/>
                <w:lang w:eastAsia="ru-RU"/>
              </w:rPr>
              <w:t>°</w:t>
            </w:r>
          </w:p>
        </w:tc>
      </w:tr>
      <w:tr w:rsidR="00BA4A30" w:rsidRPr="00BA4A30" w:rsidTr="00467D48">
        <w:trPr>
          <w:gridAfter w:val="1"/>
          <w:wAfter w:w="283" w:type="dxa"/>
          <w:trHeight w:val="143"/>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w:t>
            </w:r>
          </w:p>
        </w:tc>
        <w:tc>
          <w:tcPr>
            <w:tcW w:w="9353" w:type="dxa"/>
            <w:gridSpan w:val="5"/>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Задний мост</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тип</w:t>
            </w:r>
          </w:p>
        </w:tc>
        <w:tc>
          <w:tcPr>
            <w:tcW w:w="5178"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xml:space="preserve">Ведущий мост </w:t>
            </w:r>
            <w:r w:rsidRPr="00BA4A30">
              <w:rPr>
                <w:rFonts w:ascii="Times New Roman" w:eastAsia="Times New Roman" w:hAnsi="Times New Roman" w:cs="Times New Roman"/>
                <w:sz w:val="24"/>
                <w:szCs w:val="24"/>
                <w:lang w:val="en-US" w:eastAsia="ru-RU"/>
              </w:rPr>
              <w:t>JCB</w:t>
            </w:r>
            <w:r w:rsidRPr="00BA4A30">
              <w:rPr>
                <w:rFonts w:ascii="Times New Roman" w:eastAsia="Times New Roman" w:hAnsi="Times New Roman" w:cs="Times New Roman"/>
                <w:sz w:val="24"/>
                <w:szCs w:val="24"/>
                <w:lang w:eastAsia="ru-RU" w:bidi="ru-RU"/>
              </w:rPr>
              <w:t xml:space="preserve"> или аналог с пропорциональным дифференциалом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допустимая нагрузка на мост </w:t>
            </w:r>
          </w:p>
        </w:tc>
        <w:tc>
          <w:tcPr>
            <w:tcW w:w="5178"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кг</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-статическая</w:t>
            </w:r>
          </w:p>
        </w:tc>
        <w:tc>
          <w:tcPr>
            <w:tcW w:w="5178"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25000</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-динамическая</w:t>
            </w:r>
          </w:p>
        </w:tc>
        <w:tc>
          <w:tcPr>
            <w:tcW w:w="5178" w:type="dxa"/>
            <w:gridSpan w:val="3"/>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12500</w:t>
            </w:r>
          </w:p>
        </w:tc>
      </w:tr>
      <w:tr w:rsidR="00BA4A30" w:rsidRPr="00BA4A30" w:rsidTr="00467D48">
        <w:trPr>
          <w:gridAfter w:val="1"/>
          <w:wAfter w:w="283" w:type="dxa"/>
          <w:trHeight w:val="2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w:t>
            </w:r>
          </w:p>
        </w:tc>
        <w:tc>
          <w:tcPr>
            <w:tcW w:w="9353" w:type="dxa"/>
            <w:gridSpan w:val="5"/>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Рулевое управление</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-управляемый мост</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передний</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-радиус поворота по внешнему колесу – без применения торможения</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8,1м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-радиус поворота по ковшу – без применения торможения</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10,4м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радиус поворота по внешнему колесу - с применением торможения</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6,9м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-радиус поворота по ковшу -с применением торможения</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9,5м</w:t>
            </w:r>
          </w:p>
        </w:tc>
      </w:tr>
      <w:tr w:rsidR="00BA4A30" w:rsidRPr="00BA4A30" w:rsidTr="00467D48">
        <w:trPr>
          <w:gridAfter w:val="1"/>
          <w:wAfter w:w="283" w:type="dxa"/>
          <w:trHeight w:val="2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w:t>
            </w:r>
          </w:p>
        </w:tc>
        <w:tc>
          <w:tcPr>
            <w:tcW w:w="9353"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b/>
                <w:bCs/>
                <w:sz w:val="24"/>
                <w:szCs w:val="24"/>
                <w:lang w:eastAsia="ru-RU" w:bidi="ru-RU"/>
              </w:rPr>
              <w:t>Заправочные ёмкости</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Система охлаждения</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18,5 л.</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Топливный бак</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130 л.</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Моторное масло с фильтром</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16 л. </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Коробка передач с фильтром</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16 л.</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Задний мост</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18 л.+ 2 на ступицы </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Передний мост</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18 л. + 2 на ступицы</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Гидравлическая система, включая бак</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130 л.</w:t>
            </w:r>
          </w:p>
        </w:tc>
      </w:tr>
      <w:tr w:rsidR="00BA4A30" w:rsidRPr="00BA4A30" w:rsidTr="00467D48">
        <w:trPr>
          <w:gridAfter w:val="1"/>
          <w:wAfter w:w="283" w:type="dxa"/>
          <w:trHeight w:val="2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w:t>
            </w:r>
          </w:p>
        </w:tc>
        <w:tc>
          <w:tcPr>
            <w:tcW w:w="9353" w:type="dxa"/>
            <w:gridSpan w:val="5"/>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Рабочие параметры фронтального погрузчика</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9353"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Ковш «6</w:t>
            </w:r>
            <w:r w:rsidRPr="00BA4A30">
              <w:rPr>
                <w:rFonts w:ascii="Times New Roman" w:eastAsia="Times New Roman" w:hAnsi="Times New Roman" w:cs="Times New Roman"/>
                <w:b/>
                <w:bCs/>
                <w:sz w:val="24"/>
                <w:szCs w:val="24"/>
                <w:lang w:val="en-US" w:eastAsia="ru-RU"/>
              </w:rPr>
              <w:t xml:space="preserve"> </w:t>
            </w:r>
            <w:r w:rsidRPr="00BA4A30">
              <w:rPr>
                <w:rFonts w:ascii="Times New Roman" w:eastAsia="Times New Roman" w:hAnsi="Times New Roman" w:cs="Times New Roman"/>
                <w:b/>
                <w:bCs/>
                <w:sz w:val="24"/>
                <w:szCs w:val="24"/>
                <w:lang w:eastAsia="ru-RU"/>
              </w:rPr>
              <w:t>в</w:t>
            </w:r>
            <w:r w:rsidRPr="00BA4A30">
              <w:rPr>
                <w:rFonts w:ascii="Times New Roman" w:eastAsia="Times New Roman" w:hAnsi="Times New Roman" w:cs="Times New Roman"/>
                <w:b/>
                <w:bCs/>
                <w:sz w:val="24"/>
                <w:szCs w:val="24"/>
                <w:lang w:val="en-US" w:eastAsia="ru-RU"/>
              </w:rPr>
              <w:t xml:space="preserve"> </w:t>
            </w:r>
            <w:r w:rsidRPr="00BA4A30">
              <w:rPr>
                <w:rFonts w:ascii="Times New Roman" w:eastAsia="Times New Roman" w:hAnsi="Times New Roman" w:cs="Times New Roman"/>
                <w:b/>
                <w:bCs/>
                <w:sz w:val="24"/>
                <w:szCs w:val="24"/>
                <w:lang w:eastAsia="ru-RU"/>
              </w:rPr>
              <w:t>1»</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-высота выгрузки</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2720 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высота загрузки поверх бортов</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3200 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xml:space="preserve">-высота шарнира ковша погрузчика </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3450мм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-вылет шарнира ковша</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360мм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-вылет на уровне земли (режущая кромка в горизонтальном положении)</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1370мм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-максимальный вылет при полном подъеме</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1150мм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-вылет при полном подъёме и полной разгрузки </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780мм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глубина копания</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100мм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-угол поворота ковша на уровне земли</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45</w:t>
            </w:r>
            <w:r w:rsidRPr="00BA4A30">
              <w:rPr>
                <w:rFonts w:ascii="Times New Roman" w:eastAsia="Times New Roman" w:hAnsi="Times New Roman" w:cs="Times New Roman"/>
                <w:sz w:val="24"/>
                <w:szCs w:val="24"/>
                <w:lang w:eastAsia="ru-RU"/>
              </w:rPr>
              <w:t>°</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-угол опрокидывания ковша</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43</w:t>
            </w:r>
            <w:r w:rsidRPr="00BA4A30">
              <w:rPr>
                <w:rFonts w:ascii="Times New Roman" w:eastAsia="Times New Roman" w:hAnsi="Times New Roman" w:cs="Times New Roman"/>
                <w:sz w:val="24"/>
                <w:szCs w:val="24"/>
                <w:lang w:eastAsia="ru-RU"/>
              </w:rPr>
              <w:t>°</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-ширина раскрытия челюсти ковша </w:t>
            </w:r>
          </w:p>
        </w:tc>
        <w:tc>
          <w:tcPr>
            <w:tcW w:w="5178" w:type="dxa"/>
            <w:gridSpan w:val="3"/>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950мм</w:t>
            </w:r>
          </w:p>
        </w:tc>
      </w:tr>
      <w:tr w:rsidR="00BA4A30" w:rsidRPr="00BA4A30" w:rsidTr="00467D48">
        <w:trPr>
          <w:gridAfter w:val="1"/>
          <w:wAfter w:w="283" w:type="dxa"/>
          <w:trHeight w:val="2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9</w:t>
            </w:r>
          </w:p>
        </w:tc>
        <w:tc>
          <w:tcPr>
            <w:tcW w:w="9353"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Грузоподъёмные и силовые характеристики фронтального погрузчика</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9353"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Ковш «6 в 1»</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proofErr w:type="spellStart"/>
            <w:r w:rsidRPr="00BA4A30">
              <w:rPr>
                <w:rFonts w:ascii="Times New Roman" w:eastAsia="Times New Roman" w:hAnsi="Times New Roman" w:cs="Times New Roman"/>
                <w:sz w:val="24"/>
                <w:szCs w:val="24"/>
                <w:lang w:eastAsia="ru-RU" w:bidi="ru-RU"/>
              </w:rPr>
              <w:t>Вырывное</w:t>
            </w:r>
            <w:proofErr w:type="spellEnd"/>
            <w:r w:rsidRPr="00BA4A30">
              <w:rPr>
                <w:rFonts w:ascii="Times New Roman" w:eastAsia="Times New Roman" w:hAnsi="Times New Roman" w:cs="Times New Roman"/>
                <w:sz w:val="24"/>
                <w:szCs w:val="24"/>
                <w:lang w:eastAsia="ru-RU" w:bidi="ru-RU"/>
              </w:rPr>
              <w:t xml:space="preserve"> усилие, создаваемое гидроцилиндрами ковша</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6531 кгс</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proofErr w:type="spellStart"/>
            <w:r w:rsidRPr="00BA4A30">
              <w:rPr>
                <w:rFonts w:ascii="Times New Roman" w:eastAsia="Times New Roman" w:hAnsi="Times New Roman" w:cs="Times New Roman"/>
                <w:sz w:val="24"/>
                <w:szCs w:val="24"/>
                <w:lang w:eastAsia="ru-RU" w:bidi="ru-RU"/>
              </w:rPr>
              <w:t>Вырывное</w:t>
            </w:r>
            <w:proofErr w:type="spellEnd"/>
            <w:r w:rsidRPr="00BA4A30">
              <w:rPr>
                <w:rFonts w:ascii="Times New Roman" w:eastAsia="Times New Roman" w:hAnsi="Times New Roman" w:cs="Times New Roman"/>
                <w:sz w:val="24"/>
                <w:szCs w:val="24"/>
                <w:lang w:eastAsia="ru-RU" w:bidi="ru-RU"/>
              </w:rPr>
              <w:t xml:space="preserve"> усилие, создаваемое гидроцилиндрами стрелы</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4732 кгс</w:t>
            </w:r>
          </w:p>
        </w:tc>
      </w:tr>
      <w:tr w:rsidR="00BA4A30" w:rsidRPr="00BA4A30" w:rsidTr="00467D48">
        <w:trPr>
          <w:gridAfter w:val="1"/>
          <w:wAfter w:w="283" w:type="dxa"/>
          <w:trHeight w:val="315"/>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eastAsia="ru-RU" w:bidi="ru-RU"/>
              </w:rPr>
              <w:t>Усилия зажима челюсти ковша</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eastAsia="ru-RU"/>
              </w:rPr>
              <w:t>2940 кгс</w:t>
            </w:r>
          </w:p>
        </w:tc>
      </w:tr>
      <w:tr w:rsidR="00BA4A30" w:rsidRPr="00BA4A30" w:rsidTr="00467D48">
        <w:trPr>
          <w:gridAfter w:val="1"/>
          <w:wAfter w:w="283" w:type="dxa"/>
          <w:trHeight w:val="2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w:t>
            </w:r>
          </w:p>
        </w:tc>
        <w:tc>
          <w:tcPr>
            <w:tcW w:w="9353"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Рабочие параметры экскаваторного оборудования</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Максимальная глубина копания</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5460мм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4240мм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Максимальная глубина копания плоское дно 0,6м</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5430мм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4210мм</w:t>
            </w:r>
          </w:p>
        </w:tc>
      </w:tr>
      <w:tr w:rsidR="00BA4A30" w:rsidRPr="00BA4A30" w:rsidTr="00467D48">
        <w:trPr>
          <w:gridAfter w:val="1"/>
          <w:wAfter w:w="283" w:type="dxa"/>
          <w:trHeight w:val="368"/>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Максимальная глубина копания – ковш с глубоким профилем</w:t>
            </w:r>
          </w:p>
        </w:tc>
        <w:tc>
          <w:tcPr>
            <w:tcW w:w="4071"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5970мм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4750мм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Максимальный вылет от оси заднего колеса</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7870мм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6720мм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Максимальный вылет оси поворота каретки</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6520мм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5370мм</w:t>
            </w:r>
          </w:p>
        </w:tc>
      </w:tr>
      <w:tr w:rsidR="00BA4A30" w:rsidRPr="00BA4A30" w:rsidTr="00467D48">
        <w:trPr>
          <w:gridAfter w:val="1"/>
          <w:wAfter w:w="283" w:type="dxa"/>
          <w:trHeight w:val="367"/>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Максимальный вылет на максимальной высоте от поворотной оси каретки</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3600мм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2740мм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Боковой вылет – до оси симметрии машины</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7090мм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5940мм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Максимальная высота копания</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6350мм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5530мм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Максимальная высота загрузки</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4720мм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3840мм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Высота погрузки </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4320мм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3400мм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Смещение каретки</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1160мм</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Максимальный поворот ковша</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201°</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9353" w:type="dxa"/>
            <w:gridSpan w:val="5"/>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Грузоподъёмные и силовые характеристики экскаваторного оборудования</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9353" w:type="dxa"/>
            <w:gridSpan w:val="5"/>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Телескопическая рукоять</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Усилия копания, создаваемые гидроцилиндром ковша</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Скорость</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5385 кгс</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Мощность</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6228 кгс</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Усилие копания, создаваемое гидроцилиндром рукояти </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2255 кгс</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3225 кгс</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rPr>
              <w:t>Грузоподьемность</w:t>
            </w:r>
            <w:proofErr w:type="spellEnd"/>
            <w:r w:rsidRPr="00BA4A30">
              <w:rPr>
                <w:rFonts w:ascii="Times New Roman" w:eastAsia="Times New Roman" w:hAnsi="Times New Roman" w:cs="Times New Roman"/>
                <w:sz w:val="24"/>
                <w:szCs w:val="24"/>
                <w:lang w:eastAsia="ru-RU"/>
              </w:rPr>
              <w:t xml:space="preserve"> при максимальном вылете</w:t>
            </w:r>
          </w:p>
        </w:tc>
        <w:tc>
          <w:tcPr>
            <w:tcW w:w="4071"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Выдвинута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719 кг</w:t>
            </w:r>
          </w:p>
        </w:tc>
      </w:tr>
      <w:tr w:rsidR="00BA4A30" w:rsidRPr="00BA4A30" w:rsidTr="00467D48">
        <w:trPr>
          <w:gridAfter w:val="1"/>
          <w:wAfter w:w="283" w:type="dxa"/>
          <w:trHeight w:val="269"/>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vMerge/>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071"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Втянута</w:t>
            </w:r>
          </w:p>
        </w:tc>
        <w:tc>
          <w:tcPr>
            <w:tcW w:w="110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1451 кг</w:t>
            </w:r>
          </w:p>
        </w:tc>
      </w:tr>
      <w:tr w:rsidR="00BA4A30" w:rsidRPr="00BA4A30" w:rsidTr="00467D48">
        <w:trPr>
          <w:gridAfter w:val="1"/>
          <w:wAfter w:w="283" w:type="dxa"/>
          <w:trHeight w:val="2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11</w:t>
            </w:r>
          </w:p>
        </w:tc>
        <w:tc>
          <w:tcPr>
            <w:tcW w:w="9353" w:type="dxa"/>
            <w:gridSpan w:val="5"/>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Навесное оборудование экскаватора</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ковш общего назначения</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r>
      <w:tr w:rsidR="00BA4A30" w:rsidRPr="00BA4A30" w:rsidTr="00467D48">
        <w:trPr>
          <w:trHeight w:val="158"/>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1698"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Ширина</w:t>
            </w:r>
          </w:p>
        </w:tc>
        <w:tc>
          <w:tcPr>
            <w:tcW w:w="4395" w:type="dxa"/>
            <w:gridSpan w:val="2"/>
            <w:vAlign w:val="center"/>
          </w:tcPr>
          <w:p w:rsidR="00BA4A30" w:rsidRPr="00BA4A30" w:rsidRDefault="00BA4A30" w:rsidP="00BA4A30">
            <w:pPr>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Объём</w:t>
            </w:r>
          </w:p>
        </w:tc>
        <w:tc>
          <w:tcPr>
            <w:tcW w:w="3260" w:type="dxa"/>
            <w:gridSpan w:val="2"/>
            <w:vMerge w:val="restart"/>
            <w:tcBorders>
              <w:right w:val="nil"/>
            </w:tcBorders>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Масса        Кол-во зубьев</w:t>
            </w:r>
          </w:p>
        </w:tc>
        <w:tc>
          <w:tcPr>
            <w:tcW w:w="283" w:type="dxa"/>
            <w:vMerge w:val="restart"/>
            <w:tcBorders>
              <w:left w:val="nil"/>
            </w:tcBorders>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r>
      <w:tr w:rsidR="00BA4A30" w:rsidRPr="00BA4A30" w:rsidTr="00467D48">
        <w:trPr>
          <w:trHeight w:val="157"/>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1698" w:type="dxa"/>
            <w:vMerge/>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2477"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Номинальный</w:t>
            </w:r>
          </w:p>
        </w:tc>
        <w:tc>
          <w:tcPr>
            <w:tcW w:w="1918"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Геометрический</w:t>
            </w:r>
          </w:p>
        </w:tc>
        <w:tc>
          <w:tcPr>
            <w:tcW w:w="3260" w:type="dxa"/>
            <w:gridSpan w:val="2"/>
            <w:vMerge/>
            <w:tcBorders>
              <w:right w:val="nil"/>
            </w:tcBorders>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283" w:type="dxa"/>
            <w:vMerge/>
            <w:tcBorders>
              <w:left w:val="nil"/>
            </w:tcBorders>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r>
      <w:tr w:rsidR="00BA4A30" w:rsidRPr="00BA4A30" w:rsidTr="00467D48">
        <w:trPr>
          <w:trHeight w:val="157"/>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1698"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400 мм</w:t>
            </w:r>
          </w:p>
        </w:tc>
        <w:tc>
          <w:tcPr>
            <w:tcW w:w="247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0,06м3</w:t>
            </w:r>
          </w:p>
        </w:tc>
        <w:tc>
          <w:tcPr>
            <w:tcW w:w="1918"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0,05м3</w:t>
            </w:r>
          </w:p>
        </w:tc>
        <w:tc>
          <w:tcPr>
            <w:tcW w:w="3260" w:type="dxa"/>
            <w:gridSpan w:val="2"/>
            <w:tcBorders>
              <w:right w:val="nil"/>
            </w:tcBorders>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102 кг                   3</w:t>
            </w:r>
          </w:p>
        </w:tc>
        <w:tc>
          <w:tcPr>
            <w:tcW w:w="283" w:type="dxa"/>
            <w:tcBorders>
              <w:left w:val="nil"/>
            </w:tcBorders>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r>
      <w:tr w:rsidR="00BA4A30" w:rsidRPr="00BA4A30" w:rsidTr="00467D48">
        <w:trPr>
          <w:trHeight w:val="157"/>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1698"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800 мм</w:t>
            </w:r>
          </w:p>
        </w:tc>
        <w:tc>
          <w:tcPr>
            <w:tcW w:w="2477"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0,17м3</w:t>
            </w:r>
          </w:p>
        </w:tc>
        <w:tc>
          <w:tcPr>
            <w:tcW w:w="1918"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0,13м3</w:t>
            </w:r>
          </w:p>
        </w:tc>
        <w:tc>
          <w:tcPr>
            <w:tcW w:w="3260" w:type="dxa"/>
            <w:gridSpan w:val="2"/>
            <w:tcBorders>
              <w:right w:val="nil"/>
            </w:tcBorders>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140кг                    5</w:t>
            </w:r>
          </w:p>
        </w:tc>
        <w:tc>
          <w:tcPr>
            <w:tcW w:w="283" w:type="dxa"/>
            <w:tcBorders>
              <w:left w:val="nil"/>
            </w:tcBorders>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p>
        </w:tc>
        <w:tc>
          <w:tcPr>
            <w:tcW w:w="9353" w:type="dxa"/>
            <w:gridSpan w:val="5"/>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Наличие быстросъёмного механического соединения с гидросистемой для навесного оборудования</w:t>
            </w:r>
          </w:p>
        </w:tc>
      </w:tr>
      <w:tr w:rsidR="00BA4A30" w:rsidRPr="00BA4A30" w:rsidTr="00467D48">
        <w:trPr>
          <w:gridAfter w:val="1"/>
          <w:wAfter w:w="283" w:type="dxa"/>
          <w:trHeight w:val="2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w:t>
            </w:r>
          </w:p>
        </w:tc>
        <w:tc>
          <w:tcPr>
            <w:tcW w:w="9353" w:type="dxa"/>
            <w:gridSpan w:val="5"/>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Габаритные размеры</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Транспортная длина</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5620 мм</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Колесная база</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2170 мм</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Расстояние от оси поворота стрелы до заднего моста</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1360 мм</w:t>
            </w:r>
          </w:p>
        </w:tc>
      </w:tr>
      <w:tr w:rsidR="00BA4A30" w:rsidRPr="00BA4A30" w:rsidTr="00467D48">
        <w:trPr>
          <w:gridAfter w:val="1"/>
          <w:wAfter w:w="283" w:type="dxa"/>
          <w:trHeight w:val="298"/>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Дорожный просвет по опорам</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370 мм</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Дорожный просвет по каретке стрелы</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520 мм</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Высота по центру рулевого колеса</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1940 мм</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Высота по крыше кабины</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3030 мм</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Полная габаритная высота</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3610 мм</w:t>
            </w:r>
          </w:p>
        </w:tc>
      </w:tr>
      <w:tr w:rsidR="00BA4A30" w:rsidRPr="00BA4A30" w:rsidTr="00467D48">
        <w:trPr>
          <w:gridAfter w:val="1"/>
          <w:wAfter w:w="283" w:type="dxa"/>
          <w:trHeight w:val="269"/>
          <w:jc w:val="center"/>
        </w:trPr>
        <w:tc>
          <w:tcPr>
            <w:tcW w:w="565"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w:t>
            </w:r>
          </w:p>
        </w:tc>
        <w:tc>
          <w:tcPr>
            <w:tcW w:w="9353" w:type="dxa"/>
            <w:gridSpan w:val="5"/>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Геометрическая проходимость</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Угол въезда</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66°</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Угол рампы</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120°</w:t>
            </w:r>
          </w:p>
        </w:tc>
      </w:tr>
      <w:tr w:rsidR="00BA4A30" w:rsidRPr="00BA4A30" w:rsidTr="00467D48">
        <w:trPr>
          <w:gridAfter w:val="1"/>
          <w:wAfter w:w="283" w:type="dxa"/>
          <w:trHeight w:val="283"/>
          <w:jc w:val="center"/>
        </w:trPr>
        <w:tc>
          <w:tcPr>
            <w:tcW w:w="565"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Угол съезда</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20°</w:t>
            </w:r>
          </w:p>
        </w:tc>
      </w:tr>
      <w:tr w:rsidR="00BA4A30" w:rsidRPr="00BA4A30" w:rsidTr="00467D48">
        <w:trPr>
          <w:gridAfter w:val="1"/>
          <w:wAfter w:w="283" w:type="dxa"/>
          <w:trHeight w:val="538"/>
          <w:jc w:val="center"/>
        </w:trPr>
        <w:tc>
          <w:tcPr>
            <w:tcW w:w="565"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14 </w:t>
            </w: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Система </w:t>
            </w:r>
            <w:r w:rsidRPr="00BA4A30">
              <w:rPr>
                <w:rFonts w:ascii="Times New Roman" w:eastAsia="Times New Roman" w:hAnsi="Times New Roman" w:cs="Times New Roman"/>
                <w:sz w:val="24"/>
                <w:szCs w:val="24"/>
                <w:lang w:val="en-US" w:eastAsia="ru-RU"/>
              </w:rPr>
              <w:t>SRS</w:t>
            </w:r>
            <w:r w:rsidRPr="00BA4A30">
              <w:rPr>
                <w:rFonts w:ascii="Times New Roman" w:eastAsia="Times New Roman" w:hAnsi="Times New Roman" w:cs="Times New Roman"/>
                <w:sz w:val="24"/>
                <w:szCs w:val="24"/>
                <w:lang w:eastAsia="ru-RU"/>
              </w:rPr>
              <w:t xml:space="preserve"> / </w:t>
            </w:r>
            <w:r w:rsidRPr="00BA4A30">
              <w:rPr>
                <w:rFonts w:ascii="Times New Roman" w:eastAsia="Times New Roman" w:hAnsi="Times New Roman" w:cs="Times New Roman"/>
                <w:sz w:val="24"/>
                <w:szCs w:val="24"/>
                <w:lang w:val="en-US" w:eastAsia="ru-RU"/>
              </w:rPr>
              <w:t>RTD</w:t>
            </w:r>
            <w:r w:rsidRPr="00BA4A30">
              <w:rPr>
                <w:rFonts w:ascii="Times New Roman" w:eastAsia="Times New Roman" w:hAnsi="Times New Roman" w:cs="Times New Roman"/>
                <w:sz w:val="24"/>
                <w:szCs w:val="24"/>
                <w:lang w:eastAsia="ru-RU"/>
              </w:rPr>
              <w:t xml:space="preserve"> система стабилизации (движение на дальние дистанции) </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Присутствует </w:t>
            </w:r>
          </w:p>
        </w:tc>
      </w:tr>
      <w:tr w:rsidR="00BA4A30" w:rsidRPr="00BA4A30" w:rsidTr="00467D48">
        <w:trPr>
          <w:gridAfter w:val="1"/>
          <w:wAfter w:w="283" w:type="dxa"/>
          <w:trHeight w:val="538"/>
          <w:jc w:val="center"/>
        </w:trPr>
        <w:tc>
          <w:tcPr>
            <w:tcW w:w="565"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15 </w:t>
            </w:r>
          </w:p>
        </w:tc>
        <w:tc>
          <w:tcPr>
            <w:tcW w:w="4175" w:type="dxa"/>
            <w:gridSpan w:val="2"/>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Кондиционер </w:t>
            </w:r>
          </w:p>
        </w:tc>
        <w:tc>
          <w:tcPr>
            <w:tcW w:w="5178" w:type="dxa"/>
            <w:gridSpan w:val="3"/>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Присутствует </w:t>
            </w:r>
          </w:p>
        </w:tc>
      </w:tr>
    </w:tbl>
    <w:p w:rsidR="00BA4A30" w:rsidRPr="00BA4A30" w:rsidRDefault="00BA4A30" w:rsidP="00BA4A30">
      <w:pPr>
        <w:spacing w:after="0" w:line="60" w:lineRule="atLeast"/>
        <w:contextualSpacing/>
        <w:rPr>
          <w:rFonts w:ascii="Times New Roman" w:hAnsi="Times New Roman" w:cs="Times New Roman"/>
          <w:sz w:val="24"/>
          <w:szCs w:val="24"/>
        </w:rPr>
      </w:pPr>
    </w:p>
    <w:p w:rsidR="00BA4A30" w:rsidRPr="00BA4A30" w:rsidRDefault="00BA4A30" w:rsidP="00BA4A30">
      <w:pPr>
        <w:spacing w:after="0" w:line="240" w:lineRule="atLeast"/>
        <w:ind w:left="-142"/>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 xml:space="preserve">ЮРИДИЧЕСКИЕ АДРЕСА, </w:t>
      </w:r>
      <w:proofErr w:type="gramStart"/>
      <w:r w:rsidRPr="00BA4A30">
        <w:rPr>
          <w:rFonts w:ascii="Times New Roman" w:eastAsia="Times New Roman" w:hAnsi="Times New Roman" w:cs="Times New Roman"/>
          <w:b/>
          <w:sz w:val="24"/>
          <w:szCs w:val="24"/>
          <w:lang w:eastAsia="ru-RU"/>
        </w:rPr>
        <w:t>БАНКОВСКИЕ  РЕКВИЗИТЫ</w:t>
      </w:r>
      <w:proofErr w:type="gramEnd"/>
      <w:r w:rsidRPr="00BA4A30">
        <w:rPr>
          <w:rFonts w:ascii="Times New Roman" w:eastAsia="Times New Roman" w:hAnsi="Times New Roman" w:cs="Times New Roman"/>
          <w:b/>
          <w:sz w:val="24"/>
          <w:szCs w:val="24"/>
          <w:lang w:eastAsia="ru-RU"/>
        </w:rPr>
        <w:t xml:space="preserve"> И ПОДПИСИ СТОРОН</w:t>
      </w: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BA4A30" w:rsidRPr="00BA4A30" w:rsidTr="00467D48">
        <w:trPr>
          <w:trHeight w:val="400"/>
        </w:trPr>
        <w:tc>
          <w:tcPr>
            <w:tcW w:w="4332" w:type="dxa"/>
          </w:tcPr>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Поставщик:</w:t>
            </w: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tc>
        <w:tc>
          <w:tcPr>
            <w:tcW w:w="4788" w:type="dxa"/>
          </w:tcPr>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Покупатель:</w:t>
            </w: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ГУП «Водоснабжение и водоотведение»</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3300, г. Тирасполь, ул. Луначарского, 9</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Банковские реквизиты:</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р/с 2211290000000052</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 ЗАО «Приднестровский Сбербанк»</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ф/к </w:t>
            </w:r>
            <w:proofErr w:type="gramStart"/>
            <w:r w:rsidRPr="00BA4A30">
              <w:rPr>
                <w:rFonts w:ascii="Times New Roman" w:eastAsia="Times New Roman" w:hAnsi="Times New Roman" w:cs="Times New Roman"/>
                <w:sz w:val="24"/>
                <w:szCs w:val="24"/>
                <w:lang w:eastAsia="ru-RU"/>
              </w:rPr>
              <w:t>0200045198  КУБ</w:t>
            </w:r>
            <w:proofErr w:type="gramEnd"/>
            <w:r w:rsidRPr="00BA4A30">
              <w:rPr>
                <w:rFonts w:ascii="Times New Roman" w:eastAsia="Times New Roman" w:hAnsi="Times New Roman" w:cs="Times New Roman"/>
                <w:sz w:val="24"/>
                <w:szCs w:val="24"/>
                <w:lang w:eastAsia="ru-RU"/>
              </w:rPr>
              <w:t xml:space="preserve"> 29</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rPr>
              <w:t>кор.счет</w:t>
            </w:r>
            <w:proofErr w:type="spellEnd"/>
            <w:r w:rsidRPr="00BA4A30">
              <w:rPr>
                <w:rFonts w:ascii="Times New Roman" w:eastAsia="Times New Roman" w:hAnsi="Times New Roman" w:cs="Times New Roman"/>
                <w:sz w:val="24"/>
                <w:szCs w:val="24"/>
                <w:lang w:eastAsia="ru-RU"/>
              </w:rPr>
              <w:t xml:space="preserve"> 20210000094</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тел/факс 0 (533) 93397</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Генеральный директор</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________________В. П. </w:t>
            </w:r>
            <w:proofErr w:type="spellStart"/>
            <w:r w:rsidRPr="00BA4A30">
              <w:rPr>
                <w:rFonts w:ascii="Times New Roman" w:eastAsia="Times New Roman" w:hAnsi="Times New Roman" w:cs="Times New Roman"/>
                <w:sz w:val="24"/>
                <w:szCs w:val="24"/>
                <w:lang w:eastAsia="ru-RU"/>
              </w:rPr>
              <w:t>Ботнарь</w:t>
            </w:r>
            <w:proofErr w:type="spellEnd"/>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tc>
      </w:tr>
    </w:tbl>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right"/>
        <w:rPr>
          <w:rFonts w:ascii="Times New Roman" w:hAnsi="Times New Roman" w:cs="Times New Roman"/>
          <w:sz w:val="24"/>
          <w:szCs w:val="24"/>
        </w:rPr>
      </w:pPr>
      <w:r w:rsidRPr="00BA4A30">
        <w:rPr>
          <w:rFonts w:ascii="Times New Roman" w:hAnsi="Times New Roman" w:cs="Times New Roman"/>
          <w:sz w:val="24"/>
          <w:szCs w:val="24"/>
        </w:rPr>
        <w:t>ПРОЕКТ по Лоту № 3</w:t>
      </w:r>
    </w:p>
    <w:p w:rsidR="00BA4A30" w:rsidRPr="00BA4A30" w:rsidRDefault="00BA4A30" w:rsidP="00BA4A30">
      <w:pPr>
        <w:spacing w:after="0" w:line="240" w:lineRule="auto"/>
        <w:jc w:val="right"/>
        <w:rPr>
          <w:rFonts w:ascii="Times New Roman" w:hAnsi="Times New Roman" w:cs="Times New Roman"/>
          <w:sz w:val="24"/>
          <w:szCs w:val="24"/>
        </w:rPr>
      </w:pPr>
    </w:p>
    <w:p w:rsidR="00BA4A30" w:rsidRPr="00BA4A30" w:rsidRDefault="00BA4A30" w:rsidP="00BA4A30">
      <w:pPr>
        <w:spacing w:after="0" w:line="240" w:lineRule="auto"/>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 xml:space="preserve">КОНТРАКТ  </w:t>
      </w:r>
    </w:p>
    <w:p w:rsidR="00BA4A30" w:rsidRPr="00BA4A30" w:rsidRDefault="00BA4A30" w:rsidP="00BA4A30">
      <w:pPr>
        <w:spacing w:after="0" w:line="240" w:lineRule="auto"/>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ПОСТАВКИ ТОВАРА № ________</w:t>
      </w:r>
    </w:p>
    <w:p w:rsidR="00BA4A30" w:rsidRPr="00BA4A30" w:rsidRDefault="00BA4A30" w:rsidP="00BA4A30">
      <w:pPr>
        <w:spacing w:after="0" w:line="240" w:lineRule="auto"/>
        <w:jc w:val="center"/>
        <w:rPr>
          <w:rFonts w:ascii="Times New Roman" w:eastAsia="Times New Roman" w:hAnsi="Times New Roman" w:cs="Times New Roman"/>
          <w:b/>
          <w:sz w:val="24"/>
          <w:szCs w:val="24"/>
          <w:lang w:eastAsia="ru-RU"/>
        </w:rPr>
      </w:pPr>
    </w:p>
    <w:p w:rsidR="00BA4A30" w:rsidRPr="00BA4A30" w:rsidRDefault="00BA4A30" w:rsidP="00BA4A30">
      <w:pPr>
        <w:spacing w:after="0" w:line="240" w:lineRule="auto"/>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 Тирасполь</w:t>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r>
      <w:r w:rsidRPr="00BA4A30">
        <w:rPr>
          <w:rFonts w:ascii="Times New Roman" w:eastAsia="Times New Roman" w:hAnsi="Times New Roman" w:cs="Times New Roman"/>
          <w:sz w:val="24"/>
          <w:szCs w:val="24"/>
          <w:lang w:eastAsia="ru-RU"/>
        </w:rPr>
        <w:tab/>
        <w:t xml:space="preserve">                       </w:t>
      </w:r>
      <w:proofErr w:type="gramStart"/>
      <w:r w:rsidRPr="00BA4A30">
        <w:rPr>
          <w:rFonts w:ascii="Times New Roman" w:eastAsia="Times New Roman" w:hAnsi="Times New Roman" w:cs="Times New Roman"/>
          <w:sz w:val="24"/>
          <w:szCs w:val="24"/>
          <w:lang w:eastAsia="ru-RU"/>
        </w:rPr>
        <w:t xml:space="preserve">   «</w:t>
      </w:r>
      <w:proofErr w:type="gramEnd"/>
      <w:r w:rsidRPr="00BA4A30">
        <w:rPr>
          <w:rFonts w:ascii="Times New Roman" w:eastAsia="Times New Roman" w:hAnsi="Times New Roman" w:cs="Times New Roman"/>
          <w:sz w:val="24"/>
          <w:szCs w:val="24"/>
          <w:lang w:eastAsia="ru-RU"/>
        </w:rPr>
        <w:t>___»___________ 20___ г.</w:t>
      </w:r>
    </w:p>
    <w:p w:rsidR="00BA4A30" w:rsidRPr="00BA4A30" w:rsidRDefault="00BA4A30" w:rsidP="00BA4A30">
      <w:pPr>
        <w:spacing w:after="0" w:line="240" w:lineRule="auto"/>
        <w:jc w:val="both"/>
        <w:rPr>
          <w:rFonts w:ascii="Times New Roman" w:eastAsia="Times New Roman" w:hAnsi="Times New Roman" w:cs="Times New Roman"/>
          <w:sz w:val="24"/>
          <w:szCs w:val="24"/>
          <w:lang w:eastAsia="ru-RU"/>
        </w:rPr>
      </w:pPr>
    </w:p>
    <w:p w:rsidR="00BA4A30" w:rsidRPr="00BA4A30" w:rsidRDefault="00BA4A30" w:rsidP="00BA4A30">
      <w:pPr>
        <w:tabs>
          <w:tab w:val="left" w:pos="1276"/>
        </w:tabs>
        <w:spacing w:after="0" w:line="240" w:lineRule="auto"/>
        <w:ind w:firstLine="708"/>
        <w:jc w:val="both"/>
        <w:rPr>
          <w:rFonts w:ascii="Times New Roman" w:hAnsi="Times New Roman" w:cs="Times New Roman"/>
          <w:sz w:val="24"/>
          <w:szCs w:val="24"/>
        </w:rPr>
      </w:pPr>
      <w:r w:rsidRPr="00BA4A30">
        <w:rPr>
          <w:rFonts w:ascii="Times New Roman" w:hAnsi="Times New Roman" w:cs="Times New Roman"/>
          <w:sz w:val="24"/>
          <w:szCs w:val="24"/>
        </w:rPr>
        <w:t xml:space="preserve">____________________________, </w:t>
      </w:r>
      <w:r w:rsidRPr="00BA4A3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BA4A30">
        <w:rPr>
          <w:rFonts w:ascii="Times New Roman" w:eastAsia="Times New Roman" w:hAnsi="Times New Roman" w:cs="Times New Roman"/>
          <w:sz w:val="24"/>
          <w:szCs w:val="24"/>
          <w:lang w:eastAsia="ru-RU"/>
        </w:rPr>
        <w:t xml:space="preserve">, именуемое в дальнейшем «Поставщик», </w:t>
      </w:r>
      <w:r w:rsidRPr="00BA4A30">
        <w:rPr>
          <w:rFonts w:ascii="Times New Roman" w:hAnsi="Times New Roman" w:cs="Times New Roman"/>
          <w:sz w:val="24"/>
          <w:szCs w:val="24"/>
        </w:rPr>
        <w:t>в лице __________________</w:t>
      </w:r>
      <w:r w:rsidRPr="00BA4A30">
        <w:rPr>
          <w:rFonts w:ascii="Times New Roman" w:eastAsia="Times New Roman" w:hAnsi="Times New Roman" w:cs="Times New Roman"/>
          <w:sz w:val="20"/>
          <w:szCs w:val="20"/>
          <w:lang w:eastAsia="ru-RU"/>
        </w:rPr>
        <w:t>(должность, Ф.И.О.)</w:t>
      </w:r>
      <w:r w:rsidRPr="00BA4A30">
        <w:rPr>
          <w:rFonts w:ascii="Times New Roman" w:eastAsia="Times New Roman" w:hAnsi="Times New Roman" w:cs="Times New Roman"/>
          <w:sz w:val="24"/>
          <w:szCs w:val="24"/>
          <w:lang w:eastAsia="ru-RU"/>
        </w:rPr>
        <w:t>,</w:t>
      </w:r>
      <w:r w:rsidRPr="00BA4A30">
        <w:rPr>
          <w:rFonts w:ascii="Times New Roman" w:hAnsi="Times New Roman" w:cs="Times New Roman"/>
          <w:sz w:val="24"/>
          <w:szCs w:val="24"/>
        </w:rPr>
        <w:t xml:space="preserve"> действующего на основании ____________</w:t>
      </w:r>
      <w:r w:rsidRPr="00BA4A30">
        <w:rPr>
          <w:rFonts w:ascii="Times New Roman" w:eastAsia="Times New Roman" w:hAnsi="Times New Roman" w:cs="Times New Roman"/>
          <w:sz w:val="24"/>
          <w:szCs w:val="24"/>
          <w:lang w:eastAsia="ru-RU"/>
        </w:rPr>
        <w:t xml:space="preserve">, с одной стороны, и ГУП «Водоснабжение и водоотведение», именуемое в дальнейшем «Покупатель», в лице генерального директора В.П. </w:t>
      </w:r>
      <w:proofErr w:type="spellStart"/>
      <w:r w:rsidRPr="00BA4A30">
        <w:rPr>
          <w:rFonts w:ascii="Times New Roman" w:eastAsia="Times New Roman" w:hAnsi="Times New Roman" w:cs="Times New Roman"/>
          <w:sz w:val="24"/>
          <w:szCs w:val="24"/>
          <w:lang w:eastAsia="ru-RU"/>
        </w:rPr>
        <w:t>Ботнарь</w:t>
      </w:r>
      <w:proofErr w:type="spellEnd"/>
      <w:r w:rsidRPr="00BA4A30">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1. ПРЕДМЕТ КОНТРАКТА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 Покупателю спец</w:t>
      </w:r>
      <w:r w:rsidRPr="00BA4A30">
        <w:rPr>
          <w:rFonts w:ascii="Times New Roman" w:eastAsia="Times New Roman" w:hAnsi="Times New Roman" w:cs="Times New Roman"/>
          <w:bCs/>
          <w:sz w:val="24"/>
          <w:szCs w:val="24"/>
          <w:lang w:eastAsia="ru-RU"/>
        </w:rPr>
        <w:t xml:space="preserve">технику (экскаватор), </w:t>
      </w:r>
      <w:r w:rsidRPr="00BA4A30">
        <w:rPr>
          <w:rFonts w:ascii="Times New Roman" w:eastAsia="Times New Roman" w:hAnsi="Times New Roman" w:cs="Times New Roman"/>
          <w:sz w:val="24"/>
          <w:szCs w:val="24"/>
          <w:lang w:eastAsia="ru-RU"/>
        </w:rPr>
        <w:t>именуемую далее – Товар, а Покупатель обязуется принять Товар и оплатить его в порядке и сроки, предусмотренные настоящим контрактом.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1.3. Ассортимент, количество и цена за единицу Товара указываются в Спецификации, являющейся неотъемлемой частью настоящего контракта (Приложение №1).</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1.4. Поставщик гарантирует, что Товар принадлежат ему на праве собственности, не заложен, не арестован, не является предметом исков третьих лиц.</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1.5. Право собственности на Товар переходит от Поставщика к Покупателю в момент поставки.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1.6.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BA4A30" w:rsidRPr="00BA4A30" w:rsidRDefault="00BA4A30" w:rsidP="00BA4A30">
      <w:pPr>
        <w:tabs>
          <w:tab w:val="left" w:pos="1276"/>
        </w:tabs>
        <w:spacing w:after="0" w:line="240" w:lineRule="atLeast"/>
        <w:ind w:left="720"/>
        <w:contextualSpacing/>
        <w:jc w:val="center"/>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 xml:space="preserve">2. ЦЕНА </w:t>
      </w:r>
      <w:r w:rsidRPr="00BA4A30">
        <w:rPr>
          <w:rFonts w:ascii="Times New Roman" w:eastAsia="Times New Roman" w:hAnsi="Times New Roman" w:cs="Times New Roman"/>
          <w:b/>
          <w:sz w:val="24"/>
          <w:szCs w:val="24"/>
          <w:lang w:eastAsia="ru-RU"/>
        </w:rPr>
        <w:t>КОНТРАКТА</w:t>
      </w:r>
      <w:r w:rsidRPr="00BA4A30">
        <w:rPr>
          <w:rFonts w:ascii="Times New Roman" w:eastAsia="Times New Roman" w:hAnsi="Times New Roman" w:cs="Times New Roman"/>
          <w:b/>
          <w:bCs/>
          <w:sz w:val="24"/>
          <w:szCs w:val="24"/>
          <w:lang w:eastAsia="ru-RU"/>
        </w:rPr>
        <w:t xml:space="preserve"> И ПОРЯДОК РАСЧЕТОВ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2.1. Цена контракта составляет ___________________рублей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2023год.</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2.3. Цена контракта, указанная в пункте 2.1. контракта, может изменяться в соответствии с законодательством Приднестровской Молдавской Республики в сфере закупок.</w:t>
      </w:r>
    </w:p>
    <w:p w:rsidR="00BA4A30" w:rsidRPr="00BA4A30" w:rsidRDefault="00BA4A30" w:rsidP="00BA4A30">
      <w:pPr>
        <w:tabs>
          <w:tab w:val="left" w:pos="426"/>
        </w:tabs>
        <w:spacing w:after="0" w:line="240" w:lineRule="atLeast"/>
        <w:jc w:val="both"/>
        <w:rPr>
          <w:rFonts w:ascii="Times New Roman" w:hAnsi="Times New Roman" w:cs="Times New Roman"/>
          <w:sz w:val="24"/>
          <w:szCs w:val="24"/>
        </w:rPr>
      </w:pPr>
      <w:r w:rsidRPr="00BA4A30">
        <w:rPr>
          <w:rFonts w:ascii="Times New Roman" w:hAnsi="Times New Roman" w:cs="Times New Roman"/>
          <w:color w:val="000000"/>
          <w:sz w:val="24"/>
          <w:szCs w:val="24"/>
        </w:rPr>
        <w:t>2.4. Расчеты по настоящему контракту производятся Покупателем в рублях Приднестровской Молдавской Республики в безналичной форме, путем перечисления денежных средств на расчетный счет Поставщика, в следующем порядке:</w:t>
      </w:r>
    </w:p>
    <w:p w:rsidR="00BA4A30" w:rsidRPr="00BA4A30" w:rsidRDefault="00BA4A30" w:rsidP="00BA4A30">
      <w:pPr>
        <w:tabs>
          <w:tab w:val="left" w:pos="0"/>
        </w:tabs>
        <w:spacing w:after="0" w:line="240" w:lineRule="atLeast"/>
        <w:jc w:val="both"/>
        <w:rPr>
          <w:rFonts w:ascii="Times New Roman" w:hAnsi="Times New Roman" w:cs="Times New Roman"/>
          <w:color w:val="000000"/>
          <w:sz w:val="24"/>
          <w:szCs w:val="24"/>
        </w:rPr>
      </w:pPr>
      <w:r w:rsidRPr="00BA4A30">
        <w:rPr>
          <w:rFonts w:ascii="Times New Roman" w:hAnsi="Times New Roman" w:cs="Times New Roman"/>
          <w:color w:val="000000"/>
          <w:sz w:val="24"/>
          <w:szCs w:val="24"/>
        </w:rPr>
        <w:t>2.4.1. Предоплата в размере 30 % от цены контракта, в сумме ________________________ рублей Приднестровской Молдавской Республики в течение 10 (десяти) банковских дней с момента получения Поставщиком письменной заявки Покупателя на поставку Товара на основании выставленного Поставщиком счета.</w:t>
      </w:r>
    </w:p>
    <w:p w:rsidR="00BA4A30" w:rsidRPr="00BA4A30" w:rsidRDefault="00BA4A30" w:rsidP="00BA4A30">
      <w:pPr>
        <w:tabs>
          <w:tab w:val="left" w:pos="0"/>
        </w:tabs>
        <w:spacing w:after="0" w:line="240" w:lineRule="atLeast"/>
        <w:jc w:val="both"/>
        <w:rPr>
          <w:rFonts w:ascii="Times New Roman" w:eastAsia="Times New Roman" w:hAnsi="Times New Roman" w:cs="Times New Roman"/>
          <w:sz w:val="24"/>
          <w:szCs w:val="24"/>
          <w:lang w:eastAsia="ru-RU"/>
        </w:rPr>
      </w:pPr>
      <w:r w:rsidRPr="00BA4A30">
        <w:rPr>
          <w:rFonts w:ascii="Times New Roman" w:hAnsi="Times New Roman" w:cs="Times New Roman"/>
          <w:color w:val="000000"/>
          <w:sz w:val="24"/>
          <w:szCs w:val="24"/>
        </w:rPr>
        <w:t xml:space="preserve">2.4.2.Окончательный расчёт (70 % от цены контракта) осуществляется Покупателем по факту передачи Поставщиком Покупателю Товара, на основании выставленного </w:t>
      </w:r>
      <w:r w:rsidRPr="00BA4A30">
        <w:rPr>
          <w:rFonts w:ascii="Times New Roman" w:hAnsi="Times New Roman" w:cs="Times New Roman"/>
          <w:color w:val="000000"/>
          <w:sz w:val="24"/>
          <w:szCs w:val="24"/>
        </w:rPr>
        <w:lastRenderedPageBreak/>
        <w:t>Поставщиком счета в течение 10 (десяти) банковских дней с момента подписания товаросопроводительной документации и выставления счета на оплату.</w:t>
      </w:r>
    </w:p>
    <w:p w:rsidR="00BA4A30" w:rsidRPr="00BA4A30" w:rsidRDefault="00BA4A30" w:rsidP="00BA4A30">
      <w:pPr>
        <w:tabs>
          <w:tab w:val="left" w:pos="0"/>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зачисления денежных средств на расчетный счёт Поставщика.</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2.6. Источник финансирования – собственные средства Покупателя.</w:t>
      </w:r>
    </w:p>
    <w:p w:rsidR="00BA4A30" w:rsidRPr="00BA4A30" w:rsidRDefault="00BA4A30" w:rsidP="00BA4A30">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BA4A30" w:rsidRPr="00BA4A30" w:rsidRDefault="00BA4A30" w:rsidP="00BA4A30">
      <w:pPr>
        <w:spacing w:after="0" w:line="240" w:lineRule="atLeast"/>
        <w:ind w:left="1069"/>
        <w:contextualSpacing/>
        <w:jc w:val="center"/>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3. ПОРЯДОК ПРИЕМА-ПЕРЕДАЧИ ТОВАРА</w:t>
      </w:r>
    </w:p>
    <w:p w:rsidR="00BA4A30" w:rsidRPr="00BA4A30" w:rsidRDefault="00BA4A30" w:rsidP="00BA4A30">
      <w:pPr>
        <w:spacing w:after="0" w:line="240" w:lineRule="atLeast"/>
        <w:contextualSpacing/>
        <w:jc w:val="both"/>
        <w:rPr>
          <w:rFonts w:ascii="Times New Roman" w:hAnsi="Times New Roman" w:cs="Times New Roman"/>
          <w:sz w:val="24"/>
          <w:szCs w:val="24"/>
        </w:rPr>
      </w:pPr>
      <w:r w:rsidRPr="00BA4A30">
        <w:rPr>
          <w:rFonts w:ascii="Times New Roman" w:eastAsia="Times New Roman" w:hAnsi="Times New Roman" w:cs="Times New Roman"/>
          <w:sz w:val="24"/>
          <w:szCs w:val="24"/>
          <w:lang w:eastAsia="ru-RU"/>
        </w:rPr>
        <w:t xml:space="preserve">3.1. </w:t>
      </w:r>
      <w:r w:rsidRPr="00BA4A30">
        <w:rPr>
          <w:rFonts w:ascii="Times New Roman" w:hAnsi="Times New Roman" w:cs="Times New Roman"/>
          <w:sz w:val="24"/>
          <w:szCs w:val="24"/>
        </w:rPr>
        <w:t xml:space="preserve">Поставка Товара осуществляется на территорию склада Покупателя, расположенного по адресу: г. Тирасполь, ул. 95 Молдавской Дивизии, 1В, на условиях </w:t>
      </w:r>
      <w:r w:rsidRPr="00BA4A30">
        <w:rPr>
          <w:rFonts w:ascii="Times New Roman" w:hAnsi="Times New Roman" w:cs="Times New Roman"/>
          <w:sz w:val="24"/>
          <w:szCs w:val="24"/>
          <w:lang w:val="en-US"/>
        </w:rPr>
        <w:t>DDP</w:t>
      </w:r>
      <w:r w:rsidRPr="00BA4A30">
        <w:rPr>
          <w:rFonts w:ascii="Times New Roman" w:hAnsi="Times New Roman" w:cs="Times New Roman"/>
          <w:sz w:val="24"/>
          <w:szCs w:val="24"/>
        </w:rPr>
        <w:t>,</w:t>
      </w:r>
      <w:r w:rsidRPr="00BA4A30">
        <w:t xml:space="preserve"> </w:t>
      </w:r>
      <w:r w:rsidRPr="00BA4A30">
        <w:rPr>
          <w:rFonts w:ascii="Times New Roman" w:hAnsi="Times New Roman" w:cs="Times New Roman"/>
          <w:sz w:val="24"/>
          <w:szCs w:val="24"/>
        </w:rPr>
        <w:t xml:space="preserve">ИНКОТЕРМС-2020. Товар, подлежащий передаче Покупателю в </w:t>
      </w:r>
      <w:proofErr w:type="gramStart"/>
      <w:r w:rsidRPr="00BA4A30">
        <w:rPr>
          <w:rFonts w:ascii="Times New Roman" w:hAnsi="Times New Roman" w:cs="Times New Roman"/>
          <w:sz w:val="24"/>
          <w:szCs w:val="24"/>
        </w:rPr>
        <w:t>собственность,  должен</w:t>
      </w:r>
      <w:proofErr w:type="gramEnd"/>
      <w:r w:rsidRPr="00BA4A30">
        <w:rPr>
          <w:rFonts w:ascii="Times New Roman" w:hAnsi="Times New Roman" w:cs="Times New Roman"/>
          <w:sz w:val="24"/>
          <w:szCs w:val="24"/>
        </w:rPr>
        <w:t xml:space="preserve"> быть прошедший экспортную и импортную очистку, готовый к разгрузке с транспортного средства, прибывшего в указанное место назначения. </w:t>
      </w:r>
    </w:p>
    <w:p w:rsidR="00BA4A30" w:rsidRPr="00BA4A30" w:rsidRDefault="00BA4A30" w:rsidP="00BA4A30">
      <w:pPr>
        <w:spacing w:after="0" w:line="240" w:lineRule="atLeast"/>
        <w:contextualSpacing/>
        <w:jc w:val="both"/>
        <w:rPr>
          <w:rFonts w:ascii="Times New Roman" w:hAnsi="Times New Roman" w:cs="Times New Roman"/>
          <w:sz w:val="24"/>
          <w:szCs w:val="24"/>
        </w:rPr>
      </w:pPr>
      <w:r w:rsidRPr="00BA4A30">
        <w:rPr>
          <w:rFonts w:ascii="Times New Roman" w:hAnsi="Times New Roman" w:cs="Times New Roman"/>
          <w:sz w:val="24"/>
          <w:szCs w:val="24"/>
        </w:rPr>
        <w:t>3.2. Доставка Товара осуществляется транспортом и за счет средств Поставщика.</w:t>
      </w:r>
    </w:p>
    <w:p w:rsidR="00BA4A30" w:rsidRPr="00BA4A30" w:rsidRDefault="00BA4A30" w:rsidP="00BA4A30">
      <w:pPr>
        <w:spacing w:after="0" w:line="240" w:lineRule="atLeast"/>
        <w:contextualSpacing/>
        <w:jc w:val="both"/>
        <w:rPr>
          <w:rFonts w:ascii="Times New Roman" w:hAnsi="Times New Roman" w:cs="Times New Roman"/>
          <w:sz w:val="24"/>
          <w:szCs w:val="24"/>
        </w:rPr>
      </w:pPr>
      <w:r w:rsidRPr="00BA4A30">
        <w:rPr>
          <w:rFonts w:ascii="Times New Roman" w:hAnsi="Times New Roman" w:cs="Times New Roman"/>
          <w:sz w:val="24"/>
          <w:szCs w:val="24"/>
        </w:rPr>
        <w:t>3.3. Товар поставляется Поставщиком в течение 90 (девяносто) календарных дней с даты поступления на расчетный счет Поставщика предоплаты в порядке, предусмотренном п. 2.4.1. настоящего контракта.</w:t>
      </w:r>
    </w:p>
    <w:p w:rsidR="00BA4A30" w:rsidRPr="00BA4A30" w:rsidRDefault="00BA4A30" w:rsidP="00BA4A30">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3.4. Датой поставки Товара является дата подписания уполномоченным представителем товарно-транспортной накладной.</w:t>
      </w:r>
    </w:p>
    <w:p w:rsidR="00BA4A30" w:rsidRPr="00BA4A30" w:rsidRDefault="00BA4A30" w:rsidP="00BA4A3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BA4A30" w:rsidRPr="00BA4A30" w:rsidRDefault="00BA4A30" w:rsidP="00BA4A3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3.6. Поставщик обязуется за свой счет устранить выявленные недостатки, повреждения Товара не позднее </w:t>
      </w:r>
      <w:r w:rsidRPr="00BA4A30">
        <w:rPr>
          <w:rFonts w:ascii="Times New Roman" w:hAnsi="Times New Roman" w:cs="Times New Roman"/>
          <w:sz w:val="24"/>
          <w:szCs w:val="24"/>
        </w:rPr>
        <w:t xml:space="preserve">30 (тридцати) календарных </w:t>
      </w:r>
      <w:r w:rsidRPr="00BA4A30">
        <w:rPr>
          <w:rFonts w:ascii="Times New Roman" w:eastAsia="Times New Roman" w:hAnsi="Times New Roman" w:cs="Times New Roman"/>
          <w:bCs/>
          <w:sz w:val="24"/>
          <w:szCs w:val="24"/>
          <w:lang w:eastAsia="ru-RU"/>
        </w:rPr>
        <w:t>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BA4A30" w:rsidRPr="00BA4A30" w:rsidRDefault="00BA4A30" w:rsidP="00BA4A30">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3.7.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w:t>
      </w:r>
      <w:r w:rsidRPr="00BA4A30">
        <w:rPr>
          <w:rFonts w:ascii="Times New Roman" w:hAnsi="Times New Roman" w:cs="Times New Roman"/>
          <w:sz w:val="24"/>
          <w:szCs w:val="24"/>
        </w:rPr>
        <w:t xml:space="preserve">30 (тридцати) календарных </w:t>
      </w:r>
      <w:r w:rsidRPr="00BA4A30">
        <w:rPr>
          <w:rFonts w:ascii="Times New Roman" w:eastAsia="Times New Roman" w:hAnsi="Times New Roman" w:cs="Times New Roman"/>
          <w:bCs/>
          <w:sz w:val="24"/>
          <w:szCs w:val="24"/>
          <w:lang w:eastAsia="ru-RU"/>
        </w:rPr>
        <w:t>дней обязан устранить их своими силами и за свой счет путем замены</w:t>
      </w:r>
      <w:r w:rsidRPr="00BA4A30">
        <w:rPr>
          <w:rFonts w:ascii="Times New Roman" w:hAnsi="Times New Roman" w:cs="Times New Roman"/>
          <w:sz w:val="24"/>
          <w:szCs w:val="24"/>
        </w:rPr>
        <w:t xml:space="preserve"> </w:t>
      </w:r>
      <w:r w:rsidRPr="00BA4A30">
        <w:rPr>
          <w:rFonts w:ascii="Times New Roman" w:eastAsia="Times New Roman" w:hAnsi="Times New Roman" w:cs="Times New Roman"/>
          <w:bCs/>
          <w:sz w:val="24"/>
          <w:szCs w:val="24"/>
          <w:lang w:eastAsia="ru-RU"/>
        </w:rPr>
        <w:t xml:space="preserve">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  </w:t>
      </w:r>
    </w:p>
    <w:p w:rsidR="00BA4A30" w:rsidRPr="00BA4A30" w:rsidRDefault="00BA4A30" w:rsidP="00BA4A30">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4. ПРАВА И ОБЯЗАННОСТИ СТОРОН</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sz w:val="24"/>
          <w:szCs w:val="24"/>
          <w:lang w:eastAsia="ru-RU"/>
        </w:rPr>
        <w:t xml:space="preserve">4.1. </w:t>
      </w:r>
      <w:r w:rsidRPr="00BA4A30">
        <w:rPr>
          <w:rFonts w:ascii="Times New Roman" w:eastAsia="Times New Roman" w:hAnsi="Times New Roman" w:cs="Times New Roman"/>
          <w:b/>
          <w:sz w:val="24"/>
          <w:szCs w:val="24"/>
          <w:lang w:eastAsia="ru-RU"/>
        </w:rPr>
        <w:t xml:space="preserve">Поставщик обязан: </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4.1.1. В срок, установленный контрактом,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4.1.2. Передать вместе с Товаром относящиеся к нему документы.</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4.1.3.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shd w:val="clear" w:color="auto" w:fill="FAFAFA"/>
          <w:lang w:eastAsia="ru-RU"/>
        </w:rPr>
        <w:t>4.1.4. Нести риск случайной гибели или случайного повреждения Товара до момента его передачи Покупателю.</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4.1.5. Выполнять иные обязанности, предусмотренные законодательством Приднестровской Молдавской Республики.</w:t>
      </w:r>
    </w:p>
    <w:p w:rsidR="00BA4A30" w:rsidRPr="00BA4A30" w:rsidRDefault="00BA4A30" w:rsidP="00BA4A30">
      <w:pPr>
        <w:spacing w:after="0" w:line="240" w:lineRule="atLeast"/>
        <w:contextualSpacing/>
        <w:jc w:val="both"/>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4.2. Поставщик имеет право:</w:t>
      </w:r>
    </w:p>
    <w:p w:rsidR="00BA4A30" w:rsidRPr="00BA4A30" w:rsidRDefault="00BA4A30" w:rsidP="00BA4A3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BA4A30">
        <w:rPr>
          <w:rFonts w:ascii="Times New Roman" w:eastAsia="Times New Roman" w:hAnsi="Times New Roman" w:cs="Times New Roman"/>
          <w:sz w:val="24"/>
          <w:szCs w:val="24"/>
          <w:lang w:eastAsia="ru-RU"/>
        </w:rPr>
        <w:t>контракт</w:t>
      </w:r>
      <w:r w:rsidRPr="00BA4A30">
        <w:rPr>
          <w:rFonts w:ascii="Times New Roman" w:eastAsia="TimesNewRomanPSMT" w:hAnsi="Times New Roman" w:cs="Times New Roman"/>
          <w:sz w:val="24"/>
          <w:szCs w:val="24"/>
          <w:lang w:eastAsia="ru-RU"/>
        </w:rPr>
        <w:t>ом.</w:t>
      </w:r>
    </w:p>
    <w:p w:rsidR="00BA4A30" w:rsidRPr="00BA4A30" w:rsidRDefault="00BA4A30" w:rsidP="00BA4A3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NewRomanPSMT" w:hAnsi="Times New Roman" w:cs="Times New Roman"/>
          <w:sz w:val="24"/>
          <w:szCs w:val="24"/>
          <w:lang w:eastAsia="ru-RU"/>
        </w:rPr>
        <w:lastRenderedPageBreak/>
        <w:t xml:space="preserve">4.2.2. Требовать подписания Покупателем ТТН при поставке Поставщиком Товара </w:t>
      </w:r>
      <w:r w:rsidRPr="00BA4A3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BA4A30" w:rsidRPr="00BA4A30" w:rsidRDefault="00BA4A30" w:rsidP="00BA4A30">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NewRomanPSMT" w:hAnsi="Times New Roman" w:cs="Times New Roman"/>
          <w:sz w:val="24"/>
          <w:szCs w:val="24"/>
          <w:lang w:eastAsia="ru-RU"/>
        </w:rPr>
        <w:t xml:space="preserve">4.2.3. </w:t>
      </w:r>
      <w:r w:rsidRPr="00BA4A3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4.3. Покупатель обязан:</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BA4A30" w:rsidRPr="00BA4A30" w:rsidRDefault="00BA4A30" w:rsidP="00BA4A30">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BA4A30" w:rsidRPr="00BA4A30" w:rsidRDefault="00BA4A30" w:rsidP="00BA4A30">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4.4. Покупатель имеет право:</w:t>
      </w:r>
    </w:p>
    <w:p w:rsidR="00BA4A30" w:rsidRPr="00BA4A30" w:rsidRDefault="00BA4A30" w:rsidP="00BA4A30">
      <w:pPr>
        <w:spacing w:after="0" w:line="240" w:lineRule="atLeast"/>
        <w:contextualSpacing/>
        <w:jc w:val="both"/>
        <w:rPr>
          <w:rFonts w:ascii="Times New Roman" w:eastAsia="TimesNewRomanPSMT"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4.4.1. </w:t>
      </w:r>
      <w:r w:rsidRPr="00BA4A30">
        <w:rPr>
          <w:rFonts w:ascii="Times New Roman" w:eastAsia="TimesNewRomanPSMT" w:hAnsi="Times New Roman" w:cs="Times New Roman"/>
          <w:sz w:val="24"/>
          <w:szCs w:val="24"/>
          <w:lang w:eastAsia="ru-RU"/>
        </w:rPr>
        <w:t xml:space="preserve">Требовать </w:t>
      </w:r>
      <w:proofErr w:type="gramStart"/>
      <w:r w:rsidRPr="00BA4A30">
        <w:rPr>
          <w:rFonts w:ascii="Times New Roman" w:eastAsia="TimesNewRomanPSMT" w:hAnsi="Times New Roman" w:cs="Times New Roman"/>
          <w:sz w:val="24"/>
          <w:szCs w:val="24"/>
          <w:lang w:eastAsia="ru-RU"/>
        </w:rPr>
        <w:t>от Поставщика</w:t>
      </w:r>
      <w:proofErr w:type="gramEnd"/>
      <w:r w:rsidRPr="00BA4A30">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BA4A30">
        <w:rPr>
          <w:rFonts w:ascii="Times New Roman" w:eastAsia="Times New Roman" w:hAnsi="Times New Roman" w:cs="Times New Roman"/>
          <w:sz w:val="24"/>
          <w:szCs w:val="24"/>
          <w:lang w:eastAsia="ru-RU"/>
        </w:rPr>
        <w:t>контракт</w:t>
      </w:r>
      <w:r w:rsidRPr="00BA4A30">
        <w:rPr>
          <w:rFonts w:ascii="Times New Roman" w:eastAsia="TimesNewRomanPSMT" w:hAnsi="Times New Roman" w:cs="Times New Roman"/>
          <w:sz w:val="24"/>
          <w:szCs w:val="24"/>
          <w:lang w:eastAsia="ru-RU"/>
        </w:rPr>
        <w:t>ом.</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BA4A30">
        <w:rPr>
          <w:rFonts w:ascii="Times New Roman" w:eastAsia="TimesNewRomanPSMT" w:hAnsi="Times New Roman" w:cs="Times New Roman"/>
          <w:sz w:val="24"/>
          <w:szCs w:val="24"/>
          <w:lang w:eastAsia="ru-RU"/>
        </w:rPr>
        <w:t xml:space="preserve">4.4.2. </w:t>
      </w:r>
      <w:r w:rsidRPr="00BA4A30">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rsidR="00BA4A30" w:rsidRPr="00BA4A30" w:rsidRDefault="00BA4A30" w:rsidP="00BA4A30">
      <w:pPr>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4.4.3.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p>
    <w:p w:rsidR="00BA4A30" w:rsidRPr="00BA4A30" w:rsidRDefault="00BA4A30" w:rsidP="00BA4A30">
      <w:pPr>
        <w:autoSpaceDE w:val="0"/>
        <w:autoSpaceDN w:val="0"/>
        <w:adjustRightInd w:val="0"/>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4.4.4. Провести экспертизу поставленного Товара с привлечением экспертов, экспертных организаций до принятия решения об одностороннем отказе. Если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BA4A30" w:rsidRPr="00BA4A30" w:rsidRDefault="00BA4A30" w:rsidP="00BA4A30">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bCs/>
          <w:sz w:val="24"/>
          <w:szCs w:val="24"/>
          <w:lang w:eastAsia="ru-RU"/>
        </w:rPr>
        <w:t>4.4.5</w:t>
      </w:r>
      <w:r w:rsidRPr="00BA4A30">
        <w:rPr>
          <w:rFonts w:ascii="Times New Roman" w:eastAsia="Times New Roman" w:hAnsi="Times New Roman" w:cs="Times New Roman"/>
          <w:sz w:val="24"/>
          <w:szCs w:val="24"/>
          <w:lang w:eastAsia="ru-RU"/>
        </w:rPr>
        <w:t>. Реализовывать иные права, предусмотренные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5. ОТВЕТСТВЕННОСТЬ СТОРОН</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Поставщику пеню в размере 0,05 % от цены настоящего контракта за каждый день просрочки до полного исполнения своей обязанности. </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lastRenderedPageBreak/>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A4A30">
        <w:rPr>
          <w:rFonts w:ascii="Times New Roman" w:eastAsia="Times New Roman" w:hAnsi="Times New Roman" w:cs="Times New Roman"/>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bCs/>
          <w:sz w:val="24"/>
          <w:szCs w:val="24"/>
          <w:lang w:eastAsia="ru-RU"/>
        </w:rPr>
        <w:t>5.8.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6. КАЧЕСТВО И КОМПЛЕКТНОСТЬ ТОВАРА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 Поставщик гарантирует, что Товар новый, ранее не использованный, не имеет дефектов (то есть не был в эксплуатации и (или) ремонте), соответствует техническим требованиям Заказчика и Завода изготовителя. Качество поставленного Товара должно удостоверяться надлежащей для него эксплуатационной и товаросопроводительной документацией, которая передаются Покупателю Поставщиком вместе с Товаром.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6.2. Гарантийный срок на Товар должен соответствовать сроку, установленному заводом изготовителем, но не менее 12 (двенадцати) месяцев с момента поставки.  </w:t>
      </w:r>
      <w:proofErr w:type="spellStart"/>
      <w:r w:rsidRPr="00BA4A30">
        <w:rPr>
          <w:rFonts w:ascii="Times New Roman" w:eastAsia="Times New Roman" w:hAnsi="Times New Roman" w:cs="Times New Roman"/>
          <w:sz w:val="24"/>
          <w:szCs w:val="24"/>
          <w:lang w:eastAsia="ru-RU"/>
        </w:rPr>
        <w:t>Постгарантийный</w:t>
      </w:r>
      <w:proofErr w:type="spellEnd"/>
      <w:r w:rsidRPr="00BA4A30">
        <w:rPr>
          <w:rFonts w:ascii="Times New Roman" w:eastAsia="Times New Roman" w:hAnsi="Times New Roman" w:cs="Times New Roman"/>
          <w:sz w:val="24"/>
          <w:szCs w:val="24"/>
          <w:lang w:eastAsia="ru-RU"/>
        </w:rPr>
        <w:t xml:space="preserve"> срок устанавливается на 10 (десять) лет с момента поставки Товара, заключающийся в возможности замены основных узлов и деталей на Товар в случае такой необходимости. </w:t>
      </w:r>
      <w:proofErr w:type="spellStart"/>
      <w:r w:rsidRPr="00BA4A30">
        <w:rPr>
          <w:rFonts w:ascii="Times New Roman" w:eastAsia="Times New Roman" w:hAnsi="Times New Roman" w:cs="Times New Roman"/>
          <w:sz w:val="24"/>
          <w:szCs w:val="24"/>
          <w:lang w:eastAsia="ru-RU"/>
        </w:rPr>
        <w:t>Постгарантийное</w:t>
      </w:r>
      <w:proofErr w:type="spellEnd"/>
      <w:r w:rsidRPr="00BA4A30">
        <w:rPr>
          <w:rFonts w:ascii="Times New Roman" w:eastAsia="Times New Roman" w:hAnsi="Times New Roman" w:cs="Times New Roman"/>
          <w:sz w:val="24"/>
          <w:szCs w:val="24"/>
          <w:lang w:eastAsia="ru-RU"/>
        </w:rPr>
        <w:t xml:space="preserve"> обслуживание Товара осуществляется за счет средств Покупателя силами Поставщика.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6.3. Гарантийные обязательства распространяются на весь гарантийный срок при условии выполнения рекомендаций и регламентов завода изготовителя. При установлении заводом изготовителем требований по осуществления технического обслуживания в отношении поставленного Товара Поставщик обязан осуществлять такое обслуживание по отдельным возмездным договорам с Покупателем.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6.4. Гарантийное и фирменное обслуживание включает в себя: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постановку и снятие техники с гарантийного учета в сервисном центре Поставщика;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техническое обслуживание, замену дефектных узлов и деталей, устранение сбоев и отказов, возникших на гарантийных машинах;</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инструктаж механизаторов, а также других специалистов Покупателя, связанных с эксплуатацией (работой) на гарантийной технике;</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контроль над соблюдением Покупателем правил эксплуатации, своевременности и полноты проведения всех видов технического обслуживания (ЕТО, ТО-1</w:t>
      </w:r>
      <w:proofErr w:type="gramStart"/>
      <w:r w:rsidRPr="00BA4A30">
        <w:rPr>
          <w:rFonts w:ascii="Times New Roman" w:eastAsia="Times New Roman" w:hAnsi="Times New Roman" w:cs="Times New Roman"/>
          <w:sz w:val="24"/>
          <w:szCs w:val="24"/>
          <w:lang w:eastAsia="ru-RU"/>
        </w:rPr>
        <w:t>,</w:t>
      </w:r>
      <w:proofErr w:type="gramEnd"/>
      <w:r w:rsidRPr="00BA4A30">
        <w:rPr>
          <w:rFonts w:ascii="Times New Roman" w:eastAsia="Times New Roman" w:hAnsi="Times New Roman" w:cs="Times New Roman"/>
          <w:sz w:val="24"/>
          <w:szCs w:val="24"/>
          <w:lang w:eastAsia="ru-RU"/>
        </w:rPr>
        <w:t xml:space="preserve"> ТО-2, а также постановка/снятие на «зимнее хранение»);</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телефонные консультации и выезд специалистов технического центра к Покупателю для устранения претензии технического характера;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6.5.  Поставщик осуществляет проведение комплекса обязательных и сопутствующих мероприятий по техническому обслуживанию Товара, состоящем на гарантийном учете. Объем и требования к проводимым мероприятиям определяется: техническим описанием; инструкцией по эксплуатации; сервисной книжкой и другими инструкциями завода-изготовителя, сопровождающими Товар.</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6.6. Поставщик осуществляет контроль за выполнением Покупателем нормативно-технических требований по эксплуатации и хранению техники. В период гарантийного срока эксплуатации Поставщик принимает предъявляемые требования, связанные с недостатками и ненадлежащим качеством техники; гарантийное обслуживание техники </w:t>
      </w:r>
      <w:r w:rsidRPr="00BA4A30">
        <w:rPr>
          <w:rFonts w:ascii="Times New Roman" w:eastAsia="Times New Roman" w:hAnsi="Times New Roman" w:cs="Times New Roman"/>
          <w:sz w:val="24"/>
          <w:szCs w:val="24"/>
          <w:lang w:eastAsia="ru-RU"/>
        </w:rPr>
        <w:lastRenderedPageBreak/>
        <w:t>производится при условии соблюдения Покупателем требований по техническому обслуживанию техники и надлежащей ее эксплуатации.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6.7. Гарантийные обязательства не распространяются на следующие материалы и детали: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фильтра (воздушный фильтр; масляный фильтр; топливный фильтр и др.)</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масла;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топливо;</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резинотехнические изделия (приводные ремни, сальники, уплотнительные кольца, пыльники рулевых тяг, шины и т.д.);</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щетки стеклоочистителей;</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прокладки различных типов (кроме прокладки головки блока цилиндров);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электрооборудование и его компоненты;</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  - охлаждающая жидкость;</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электролит;</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хладагент;</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6.8.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w:t>
      </w:r>
      <w:proofErr w:type="spellStart"/>
      <w:r w:rsidRPr="00BA4A30">
        <w:rPr>
          <w:rFonts w:ascii="Times New Roman" w:eastAsia="Times New Roman" w:hAnsi="Times New Roman" w:cs="Times New Roman"/>
          <w:sz w:val="24"/>
          <w:szCs w:val="24"/>
          <w:lang w:eastAsia="ru-RU"/>
        </w:rPr>
        <w:t>недостижения</w:t>
      </w:r>
      <w:proofErr w:type="spellEnd"/>
      <w:r w:rsidRPr="00BA4A30">
        <w:rPr>
          <w:rFonts w:ascii="Times New Roman" w:eastAsia="Times New Roman" w:hAnsi="Times New Roman" w:cs="Times New Roman"/>
          <w:sz w:val="24"/>
          <w:szCs w:val="24"/>
          <w:lang w:eastAsia="ru-RU"/>
        </w:rPr>
        <w:t xml:space="preserve">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6.9.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7. ФОРС-МАЖОР (ДЕЙСТВИЕ НЕПРЕОДОЛИМОЙ СИЛЫ)</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A4A30">
        <w:rPr>
          <w:rFonts w:ascii="Times New Roman" w:eastAsia="Times New Roman" w:hAnsi="Times New Roman" w:cs="Times New Roman"/>
          <w:sz w:val="24"/>
          <w:szCs w:val="24"/>
          <w:lang w:eastAsia="ru-RU"/>
        </w:rPr>
        <w:tab/>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lastRenderedPageBreak/>
        <w:t>8. ПОРЯДОК РАЗРЕШЕНИЯ СПОРОВ</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9. СРОК ДЕЙСТВИЯ КОНТРАКТА</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в том числе- гарантийных и </w:t>
      </w:r>
      <w:proofErr w:type="spellStart"/>
      <w:r w:rsidRPr="00BA4A30">
        <w:rPr>
          <w:rFonts w:ascii="Times New Roman" w:eastAsia="Times New Roman" w:hAnsi="Times New Roman" w:cs="Times New Roman"/>
          <w:sz w:val="24"/>
          <w:szCs w:val="24"/>
          <w:lang w:eastAsia="ru-RU"/>
        </w:rPr>
        <w:t>постгарантийных</w:t>
      </w:r>
      <w:proofErr w:type="spellEnd"/>
      <w:r w:rsidRPr="00BA4A30">
        <w:rPr>
          <w:rFonts w:ascii="Times New Roman" w:eastAsia="Times New Roman" w:hAnsi="Times New Roman" w:cs="Times New Roman"/>
          <w:sz w:val="24"/>
          <w:szCs w:val="24"/>
          <w:lang w:eastAsia="ru-RU"/>
        </w:rPr>
        <w:t xml:space="preserve"> и </w:t>
      </w:r>
      <w:r w:rsidRPr="00BA4A30">
        <w:rPr>
          <w:rFonts w:ascii="Times New Roman" w:eastAsia="Times New Roman" w:hAnsi="Times New Roman" w:cs="Times New Roman"/>
          <w:bCs/>
          <w:sz w:val="24"/>
          <w:szCs w:val="24"/>
          <w:lang w:eastAsia="ru-RU"/>
        </w:rPr>
        <w:t>осуществления</w:t>
      </w:r>
      <w:r w:rsidRPr="00BA4A30">
        <w:rPr>
          <w:rFonts w:ascii="Times New Roman" w:eastAsia="Times New Roman" w:hAnsi="Times New Roman" w:cs="Times New Roman"/>
          <w:sz w:val="24"/>
          <w:szCs w:val="24"/>
          <w:lang w:eastAsia="ru-RU"/>
        </w:rPr>
        <w:t xml:space="preserve"> всех необходимых платежей и взаиморасчетов.</w:t>
      </w:r>
    </w:p>
    <w:p w:rsidR="00BA4A30" w:rsidRPr="00BA4A30" w:rsidRDefault="00BA4A30" w:rsidP="00BA4A30">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10. ЗАКЛЮЧИТЕЛЬНЫЕ ПОЛОЖЕНИЯ</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BA4A30" w:rsidRPr="00BA4A30" w:rsidRDefault="00BA4A30" w:rsidP="00BA4A30">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he-IL"/>
        </w:rPr>
        <w:t xml:space="preserve">10.3. Изменение условий настоящего </w:t>
      </w:r>
      <w:r w:rsidRPr="00BA4A30">
        <w:rPr>
          <w:rFonts w:ascii="Times New Roman" w:eastAsia="Times New Roman" w:hAnsi="Times New Roman" w:cs="Times New Roman"/>
          <w:sz w:val="24"/>
          <w:szCs w:val="24"/>
          <w:lang w:eastAsia="ru-RU"/>
        </w:rPr>
        <w:t>контракта</w:t>
      </w:r>
      <w:r w:rsidRPr="00BA4A3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BA4A30" w:rsidRPr="00BA4A30" w:rsidRDefault="00BA4A30" w:rsidP="00BA4A30">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11. ЮРИДИЧЕСКИЕ АДРЕСА, БАНКОВСКИЕ РЕКВИЗИТЫ И ПОДПИСИ СТОРОН</w:t>
      </w:r>
    </w:p>
    <w:p w:rsidR="00BA4A30" w:rsidRPr="00BA4A30" w:rsidRDefault="00BA4A30" w:rsidP="00BA4A30">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BA4A30" w:rsidRPr="00BA4A30" w:rsidTr="00467D48">
        <w:trPr>
          <w:trHeight w:val="400"/>
        </w:trPr>
        <w:tc>
          <w:tcPr>
            <w:tcW w:w="4332" w:type="dxa"/>
          </w:tcPr>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Поставщик:</w:t>
            </w: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«____» ______________ 2023 г.</w:t>
            </w:r>
          </w:p>
          <w:p w:rsidR="00BA4A30" w:rsidRPr="00BA4A30" w:rsidRDefault="00BA4A30" w:rsidP="00BA4A30">
            <w:pPr>
              <w:spacing w:after="0" w:line="24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tc>
        <w:tc>
          <w:tcPr>
            <w:tcW w:w="4788" w:type="dxa"/>
          </w:tcPr>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Покупатель:</w:t>
            </w: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ГУП «Водоснабжение и водоотведение»</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3300, г. Тирасполь, ул. Луначарского, 9</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Банковские реквизиты:</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р/с 2211290000000052</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 ЗАО «Приднестровский Сбербанк»</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ф/к </w:t>
            </w:r>
            <w:proofErr w:type="gramStart"/>
            <w:r w:rsidRPr="00BA4A30">
              <w:rPr>
                <w:rFonts w:ascii="Times New Roman" w:eastAsia="Times New Roman" w:hAnsi="Times New Roman" w:cs="Times New Roman"/>
                <w:sz w:val="24"/>
                <w:szCs w:val="24"/>
                <w:lang w:eastAsia="ru-RU"/>
              </w:rPr>
              <w:t>0200045198  КУБ</w:t>
            </w:r>
            <w:proofErr w:type="gramEnd"/>
            <w:r w:rsidRPr="00BA4A30">
              <w:rPr>
                <w:rFonts w:ascii="Times New Roman" w:eastAsia="Times New Roman" w:hAnsi="Times New Roman" w:cs="Times New Roman"/>
                <w:sz w:val="24"/>
                <w:szCs w:val="24"/>
                <w:lang w:eastAsia="ru-RU"/>
              </w:rPr>
              <w:t xml:space="preserve"> 29</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rPr>
              <w:t>кор.счет</w:t>
            </w:r>
            <w:proofErr w:type="spellEnd"/>
            <w:r w:rsidRPr="00BA4A30">
              <w:rPr>
                <w:rFonts w:ascii="Times New Roman" w:eastAsia="Times New Roman" w:hAnsi="Times New Roman" w:cs="Times New Roman"/>
                <w:sz w:val="24"/>
                <w:szCs w:val="24"/>
                <w:lang w:eastAsia="ru-RU"/>
              </w:rPr>
              <w:t xml:space="preserve"> 20210000094</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тел/факс 0 (533) 93397</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Генеральный директор</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________________В. П. </w:t>
            </w:r>
            <w:proofErr w:type="spellStart"/>
            <w:r w:rsidRPr="00BA4A30">
              <w:rPr>
                <w:rFonts w:ascii="Times New Roman" w:eastAsia="Times New Roman" w:hAnsi="Times New Roman" w:cs="Times New Roman"/>
                <w:sz w:val="24"/>
                <w:szCs w:val="24"/>
                <w:lang w:eastAsia="ru-RU"/>
              </w:rPr>
              <w:t>Ботнарь</w:t>
            </w:r>
            <w:proofErr w:type="spellEnd"/>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«____» ______________ 2023 г.</w:t>
            </w:r>
          </w:p>
          <w:p w:rsidR="00BA4A30" w:rsidRPr="00BA4A30" w:rsidRDefault="00BA4A30" w:rsidP="00BA4A30">
            <w:pPr>
              <w:spacing w:after="0" w:line="240" w:lineRule="atLeast"/>
              <w:contextualSpacing/>
              <w:jc w:val="both"/>
              <w:rPr>
                <w:rFonts w:ascii="Times New Roman" w:eastAsia="Times New Roman" w:hAnsi="Times New Roman" w:cs="Times New Roman"/>
                <w:sz w:val="24"/>
                <w:szCs w:val="24"/>
                <w:lang w:eastAsia="ru-RU"/>
              </w:rPr>
            </w:pPr>
          </w:p>
        </w:tc>
      </w:tr>
    </w:tbl>
    <w:p w:rsidR="00BA4A30" w:rsidRPr="00BA4A30" w:rsidRDefault="00BA4A30" w:rsidP="00BA4A30">
      <w:pPr>
        <w:rPr>
          <w:rFonts w:ascii="Times New Roman" w:hAnsi="Times New Roman" w:cs="Times New Roman"/>
          <w:sz w:val="28"/>
          <w:szCs w:val="28"/>
        </w:rPr>
      </w:pPr>
    </w:p>
    <w:p w:rsidR="00BA4A30" w:rsidRPr="00BA4A30" w:rsidRDefault="00BA4A30" w:rsidP="00BA4A30">
      <w:pPr>
        <w:rPr>
          <w:rFonts w:ascii="Times New Roman" w:hAnsi="Times New Roman" w:cs="Times New Roman"/>
          <w:sz w:val="28"/>
          <w:szCs w:val="28"/>
        </w:rPr>
      </w:pPr>
    </w:p>
    <w:p w:rsidR="00BA4A30" w:rsidRPr="00BA4A30" w:rsidRDefault="00BA4A30" w:rsidP="00BA4A30">
      <w:pPr>
        <w:rPr>
          <w:rFonts w:ascii="Times New Roman" w:hAnsi="Times New Roman" w:cs="Times New Roman"/>
          <w:sz w:val="28"/>
          <w:szCs w:val="28"/>
        </w:rPr>
      </w:pPr>
    </w:p>
    <w:p w:rsidR="00BA4A30" w:rsidRPr="00BA4A30" w:rsidRDefault="00BA4A30" w:rsidP="00BA4A30">
      <w:pPr>
        <w:rPr>
          <w:rFonts w:ascii="Times New Roman" w:hAnsi="Times New Roman" w:cs="Times New Roman"/>
          <w:sz w:val="28"/>
          <w:szCs w:val="28"/>
        </w:rPr>
      </w:pPr>
    </w:p>
    <w:p w:rsidR="00BA4A30" w:rsidRPr="00BA4A30" w:rsidRDefault="00BA4A30" w:rsidP="00BA4A30">
      <w:pPr>
        <w:rPr>
          <w:rFonts w:ascii="Times New Roman" w:hAnsi="Times New Roman" w:cs="Times New Roman"/>
          <w:sz w:val="28"/>
          <w:szCs w:val="28"/>
        </w:rPr>
      </w:pP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lastRenderedPageBreak/>
        <w:t>Приложение № 1</w:t>
      </w: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к Контракту поставки товара </w:t>
      </w: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от ___________ 2023г.  № ______</w:t>
      </w: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p>
    <w:p w:rsidR="00BA4A30" w:rsidRPr="00BA4A30" w:rsidRDefault="00BA4A30" w:rsidP="00BA4A30">
      <w:pPr>
        <w:spacing w:after="0" w:line="240" w:lineRule="auto"/>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СПЕЦИФИКАЦИЯ </w:t>
      </w:r>
    </w:p>
    <w:p w:rsidR="00BA4A30" w:rsidRPr="00BA4A30" w:rsidRDefault="00BA4A30" w:rsidP="00BA4A30">
      <w:pPr>
        <w:spacing w:after="0" w:line="240" w:lineRule="auto"/>
        <w:jc w:val="center"/>
        <w:rPr>
          <w:rFonts w:ascii="Times New Roman" w:eastAsia="Times New Roman" w:hAnsi="Times New Roman" w:cs="Times New Roman"/>
          <w:sz w:val="24"/>
          <w:szCs w:val="24"/>
          <w:lang w:eastAsia="ru-RU"/>
        </w:rPr>
      </w:pPr>
    </w:p>
    <w:p w:rsidR="00BA4A30" w:rsidRPr="00BA4A30" w:rsidRDefault="00BA4A30" w:rsidP="00BA4A30">
      <w:pPr>
        <w:spacing w:after="0" w:line="240" w:lineRule="auto"/>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 Тирасполь                                                                                               _____________ 2023г.</w:t>
      </w:r>
    </w:p>
    <w:p w:rsidR="00BA4A30" w:rsidRPr="00BA4A30" w:rsidRDefault="00BA4A30" w:rsidP="00BA4A30">
      <w:pPr>
        <w:spacing w:after="0" w:line="60" w:lineRule="atLeast"/>
        <w:contextualSpacing/>
        <w:jc w:val="right"/>
        <w:rPr>
          <w:rFonts w:ascii="Times New Roman" w:eastAsia="Times New Roman" w:hAnsi="Times New Roman" w:cs="Times New Roman"/>
          <w:sz w:val="24"/>
          <w:szCs w:val="24"/>
          <w:lang w:eastAsia="ru-RU"/>
        </w:rPr>
      </w:pPr>
    </w:p>
    <w:tbl>
      <w:tblPr>
        <w:tblStyle w:val="a3"/>
        <w:tblpPr w:leftFromText="180" w:rightFromText="180" w:vertAnchor="text" w:horzAnchor="page" w:tblpX="1415" w:tblpY="102"/>
        <w:tblW w:w="10177" w:type="dxa"/>
        <w:tblLayout w:type="fixed"/>
        <w:tblLook w:val="04A0" w:firstRow="1" w:lastRow="0" w:firstColumn="1" w:lastColumn="0" w:noHBand="0" w:noVBand="1"/>
      </w:tblPr>
      <w:tblGrid>
        <w:gridCol w:w="635"/>
        <w:gridCol w:w="3708"/>
        <w:gridCol w:w="1253"/>
        <w:gridCol w:w="1559"/>
        <w:gridCol w:w="1276"/>
        <w:gridCol w:w="1746"/>
      </w:tblGrid>
      <w:tr w:rsidR="00BA4A30" w:rsidRPr="00BA4A30" w:rsidTr="00467D48">
        <w:trPr>
          <w:trHeight w:val="883"/>
        </w:trPr>
        <w:tc>
          <w:tcPr>
            <w:tcW w:w="635"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 </w:t>
            </w:r>
          </w:p>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п/п</w:t>
            </w:r>
          </w:p>
        </w:tc>
        <w:tc>
          <w:tcPr>
            <w:tcW w:w="3708"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Наименование товара</w:t>
            </w:r>
          </w:p>
        </w:tc>
        <w:tc>
          <w:tcPr>
            <w:tcW w:w="1253"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Ед.</w:t>
            </w:r>
          </w:p>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изм.</w:t>
            </w:r>
          </w:p>
        </w:tc>
        <w:tc>
          <w:tcPr>
            <w:tcW w:w="1559"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Количество</w:t>
            </w:r>
          </w:p>
        </w:tc>
        <w:tc>
          <w:tcPr>
            <w:tcW w:w="1276"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Цена за ед. руб. ПМР</w:t>
            </w:r>
          </w:p>
        </w:tc>
        <w:tc>
          <w:tcPr>
            <w:tcW w:w="1746"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Общая цена в руб. ПМР</w:t>
            </w:r>
          </w:p>
        </w:tc>
      </w:tr>
      <w:tr w:rsidR="00BA4A30" w:rsidRPr="00BA4A30" w:rsidTr="00467D48">
        <w:trPr>
          <w:trHeight w:val="425"/>
        </w:trPr>
        <w:tc>
          <w:tcPr>
            <w:tcW w:w="635" w:type="dxa"/>
            <w:vAlign w:val="center"/>
          </w:tcPr>
          <w:p w:rsidR="00BA4A30" w:rsidRPr="00BA4A30" w:rsidRDefault="00BA4A30" w:rsidP="00BA4A30">
            <w:pPr>
              <w:shd w:val="clear" w:color="auto" w:fill="FFFFFF"/>
              <w:spacing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w:t>
            </w:r>
          </w:p>
        </w:tc>
        <w:tc>
          <w:tcPr>
            <w:tcW w:w="3708" w:type="dxa"/>
          </w:tcPr>
          <w:p w:rsidR="00BA4A30" w:rsidRPr="00BA4A30" w:rsidRDefault="00BA4A30" w:rsidP="00BA4A30">
            <w:pPr>
              <w:shd w:val="clear" w:color="auto" w:fill="FFFFFF"/>
              <w:spacing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Экскаватор на колесном ходу JCB JS175W или аналог</w:t>
            </w:r>
          </w:p>
        </w:tc>
        <w:tc>
          <w:tcPr>
            <w:tcW w:w="1253"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шт.</w:t>
            </w:r>
          </w:p>
        </w:tc>
        <w:tc>
          <w:tcPr>
            <w:tcW w:w="1559" w:type="dxa"/>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w:t>
            </w:r>
          </w:p>
        </w:tc>
        <w:tc>
          <w:tcPr>
            <w:tcW w:w="1276" w:type="dxa"/>
            <w:shd w:val="clear" w:color="auto" w:fill="auto"/>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p>
        </w:tc>
        <w:tc>
          <w:tcPr>
            <w:tcW w:w="1746" w:type="dxa"/>
            <w:shd w:val="clear" w:color="000000" w:fill="FFFFFF"/>
            <w:vAlign w:val="center"/>
          </w:tcPr>
          <w:p w:rsidR="00BA4A30" w:rsidRPr="00BA4A30" w:rsidRDefault="00BA4A30" w:rsidP="00BA4A30">
            <w:pPr>
              <w:shd w:val="clear" w:color="auto" w:fill="FFFFFF"/>
              <w:spacing w:line="60" w:lineRule="atLeast"/>
              <w:contextualSpacing/>
              <w:jc w:val="center"/>
              <w:rPr>
                <w:rFonts w:ascii="Times New Roman" w:eastAsia="Times New Roman" w:hAnsi="Times New Roman" w:cs="Times New Roman"/>
                <w:sz w:val="24"/>
                <w:szCs w:val="24"/>
                <w:lang w:eastAsia="ru-RU"/>
              </w:rPr>
            </w:pPr>
          </w:p>
        </w:tc>
      </w:tr>
      <w:tr w:rsidR="00BA4A30" w:rsidRPr="00BA4A30" w:rsidTr="00467D48">
        <w:trPr>
          <w:trHeight w:val="425"/>
        </w:trPr>
        <w:tc>
          <w:tcPr>
            <w:tcW w:w="8431" w:type="dxa"/>
            <w:gridSpan w:val="5"/>
            <w:vAlign w:val="center"/>
          </w:tcPr>
          <w:p w:rsidR="00BA4A30" w:rsidRPr="00BA4A30" w:rsidRDefault="00BA4A30" w:rsidP="00BA4A30">
            <w:pPr>
              <w:shd w:val="clear" w:color="auto" w:fill="FFFFFF"/>
              <w:spacing w:line="60" w:lineRule="atLeast"/>
              <w:contextualSpacing/>
              <w:rPr>
                <w:rFonts w:ascii="Times New Roman" w:eastAsia="Times New Roman" w:hAnsi="Times New Roman" w:cs="Times New Roman"/>
                <w:b/>
                <w:sz w:val="24"/>
                <w:szCs w:val="24"/>
                <w:lang w:eastAsia="ru-RU"/>
              </w:rPr>
            </w:pPr>
          </w:p>
          <w:p w:rsidR="00BA4A30" w:rsidRPr="00BA4A30" w:rsidRDefault="00BA4A30" w:rsidP="00BA4A30">
            <w:pPr>
              <w:shd w:val="clear" w:color="auto" w:fill="FFFFFF"/>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b/>
                <w:sz w:val="24"/>
                <w:szCs w:val="24"/>
                <w:lang w:eastAsia="ru-RU"/>
              </w:rPr>
              <w:t xml:space="preserve">ИТОГО </w:t>
            </w:r>
          </w:p>
        </w:tc>
        <w:tc>
          <w:tcPr>
            <w:tcW w:w="1746" w:type="dxa"/>
            <w:shd w:val="clear" w:color="000000" w:fill="FFFFFF"/>
            <w:vAlign w:val="center"/>
          </w:tcPr>
          <w:p w:rsidR="00BA4A30" w:rsidRPr="00BA4A30" w:rsidRDefault="00BA4A30" w:rsidP="00BA4A30">
            <w:pPr>
              <w:shd w:val="clear" w:color="auto" w:fill="FFFFFF"/>
              <w:spacing w:line="60" w:lineRule="atLeast"/>
              <w:ind w:left="720"/>
              <w:contextualSpacing/>
              <w:rPr>
                <w:rFonts w:ascii="Times New Roman" w:eastAsia="Times New Roman" w:hAnsi="Times New Roman" w:cs="Times New Roman"/>
                <w:b/>
                <w:sz w:val="24"/>
                <w:szCs w:val="24"/>
                <w:lang w:eastAsia="ru-RU"/>
              </w:rPr>
            </w:pPr>
          </w:p>
        </w:tc>
      </w:tr>
    </w:tbl>
    <w:p w:rsidR="00BA4A30" w:rsidRPr="00BA4A30" w:rsidRDefault="00BA4A30" w:rsidP="00BA4A30">
      <w:pPr>
        <w:spacing w:after="0" w:line="60" w:lineRule="atLeast"/>
        <w:contextualSpacing/>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ИТОГО: (сумма прописью) рублей Приднестровской Молдавской Республики</w:t>
      </w:r>
    </w:p>
    <w:p w:rsidR="00BA4A30" w:rsidRPr="00BA4A30" w:rsidRDefault="00BA4A30" w:rsidP="00BA4A30">
      <w:pPr>
        <w:spacing w:after="0" w:line="60" w:lineRule="atLeast"/>
        <w:contextualSpacing/>
        <w:rPr>
          <w:rFonts w:ascii="Times New Roman" w:hAnsi="Times New Roman" w:cs="Times New Roman"/>
          <w:sz w:val="24"/>
          <w:szCs w:val="24"/>
        </w:rPr>
      </w:pPr>
    </w:p>
    <w:p w:rsidR="00BA4A30" w:rsidRPr="00BA4A30" w:rsidRDefault="00BA4A30" w:rsidP="00BA4A30">
      <w:pPr>
        <w:spacing w:after="0" w:line="6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Технические характеристики Экскаватор на колесном ходу</w:t>
      </w:r>
    </w:p>
    <w:p w:rsidR="00BA4A30" w:rsidRPr="00BA4A30" w:rsidRDefault="00BA4A30" w:rsidP="00BA4A30">
      <w:pPr>
        <w:spacing w:after="0" w:line="60" w:lineRule="atLeast"/>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JCB JS175W - 1 шт.</w:t>
      </w:r>
    </w:p>
    <w:tbl>
      <w:tblPr>
        <w:tblStyle w:val="1"/>
        <w:tblW w:w="10206" w:type="dxa"/>
        <w:jc w:val="center"/>
        <w:tblLook w:val="04A0" w:firstRow="1" w:lastRow="0" w:firstColumn="1" w:lastColumn="0" w:noHBand="0" w:noVBand="1"/>
      </w:tblPr>
      <w:tblGrid>
        <w:gridCol w:w="709"/>
        <w:gridCol w:w="4253"/>
        <w:gridCol w:w="5244"/>
      </w:tblGrid>
      <w:tr w:rsidR="00BA4A30" w:rsidRPr="00BA4A30" w:rsidTr="00467D48">
        <w:trPr>
          <w:trHeight w:val="310"/>
          <w:jc w:val="center"/>
        </w:trPr>
        <w:tc>
          <w:tcPr>
            <w:tcW w:w="709"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Наименование модели экскаватора,</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Экскаватор погрузчик JCB JS175W</w:t>
            </w:r>
            <w:r w:rsidRPr="00BA4A30">
              <w:rPr>
                <w:rFonts w:ascii="Times New Roman" w:eastAsia="Times New Roman" w:hAnsi="Times New Roman" w:cs="Times New Roman"/>
                <w:sz w:val="24"/>
                <w:szCs w:val="24"/>
                <w:lang w:eastAsia="ru-RU" w:bidi="ru-RU"/>
              </w:rPr>
              <w:t xml:space="preserve"> ли аналог</w:t>
            </w:r>
          </w:p>
        </w:tc>
      </w:tr>
      <w:tr w:rsidR="00BA4A30" w:rsidRPr="00BA4A30" w:rsidTr="00467D48">
        <w:trPr>
          <w:trHeight w:val="310"/>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Год выпуска</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eastAsia="ru-RU"/>
              </w:rPr>
              <w:t>2022-</w:t>
            </w:r>
            <w:r w:rsidRPr="00BA4A30">
              <w:rPr>
                <w:rFonts w:ascii="Times New Roman" w:eastAsia="Times New Roman" w:hAnsi="Times New Roman" w:cs="Times New Roman"/>
                <w:sz w:val="24"/>
                <w:szCs w:val="24"/>
                <w:lang w:val="en-US" w:eastAsia="ru-RU"/>
              </w:rPr>
              <w:t>2023</w:t>
            </w:r>
          </w:p>
        </w:tc>
      </w:tr>
      <w:tr w:rsidR="00BA4A30" w:rsidRPr="00BA4A30" w:rsidTr="00467D48">
        <w:trPr>
          <w:trHeight w:val="310"/>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proofErr w:type="spellStart"/>
            <w:r w:rsidRPr="00BA4A30">
              <w:rPr>
                <w:rFonts w:ascii="Times New Roman" w:eastAsia="Times New Roman" w:hAnsi="Times New Roman" w:cs="Times New Roman"/>
                <w:sz w:val="24"/>
                <w:szCs w:val="24"/>
                <w:lang w:eastAsia="ru-RU" w:bidi="ru-RU"/>
              </w:rPr>
              <w:t>Моточасы</w:t>
            </w:r>
            <w:proofErr w:type="spellEnd"/>
            <w:r w:rsidRPr="00BA4A30">
              <w:rPr>
                <w:rFonts w:ascii="Times New Roman" w:eastAsia="Times New Roman" w:hAnsi="Times New Roman" w:cs="Times New Roman"/>
                <w:sz w:val="24"/>
                <w:szCs w:val="24"/>
                <w:lang w:eastAsia="ru-RU" w:bidi="ru-RU"/>
              </w:rPr>
              <w:t xml:space="preserve"> </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xml:space="preserve"> Не более 30 ч.</w:t>
            </w:r>
          </w:p>
        </w:tc>
      </w:tr>
      <w:tr w:rsidR="00BA4A30" w:rsidRPr="00BA4A30" w:rsidTr="00467D48">
        <w:trPr>
          <w:trHeight w:val="68"/>
          <w:jc w:val="center"/>
        </w:trPr>
        <w:tc>
          <w:tcPr>
            <w:tcW w:w="709"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1</w:t>
            </w: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bidi="ru-RU"/>
              </w:rPr>
              <w:t>Двигатель</w:t>
            </w:r>
          </w:p>
        </w:tc>
        <w:tc>
          <w:tcPr>
            <w:tcW w:w="5244" w:type="dxa"/>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sz w:val="24"/>
                <w:szCs w:val="24"/>
                <w:lang w:val="en-US" w:eastAsia="ru-RU"/>
              </w:rPr>
              <w:t>JCB</w:t>
            </w:r>
            <w:r w:rsidRPr="00BA4A30">
              <w:rPr>
                <w:rFonts w:ascii="Times New Roman" w:eastAsia="Times New Roman" w:hAnsi="Times New Roman" w:cs="Times New Roman"/>
                <w:sz w:val="24"/>
                <w:szCs w:val="24"/>
                <w:lang w:eastAsia="ru-RU"/>
              </w:rPr>
              <w:t xml:space="preserve"> </w:t>
            </w:r>
            <w:r w:rsidRPr="00BA4A30">
              <w:rPr>
                <w:rFonts w:ascii="Times New Roman" w:eastAsia="Times New Roman" w:hAnsi="Times New Roman" w:cs="Times New Roman"/>
                <w:sz w:val="24"/>
                <w:szCs w:val="24"/>
                <w:lang w:val="en-US" w:eastAsia="ru-RU"/>
              </w:rPr>
              <w:t>DIESLMAX</w:t>
            </w:r>
            <w:r w:rsidRPr="00BA4A30">
              <w:rPr>
                <w:rFonts w:ascii="Times New Roman" w:eastAsia="Times New Roman" w:hAnsi="Times New Roman" w:cs="Times New Roman"/>
                <w:sz w:val="24"/>
                <w:szCs w:val="24"/>
                <w:lang w:eastAsia="ru-RU"/>
              </w:rPr>
              <w:t xml:space="preserve"> 448</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val="en-US" w:eastAsia="ru-RU"/>
              </w:rPr>
              <w:t>-</w:t>
            </w:r>
            <w:r w:rsidRPr="00BA4A30">
              <w:rPr>
                <w:rFonts w:ascii="Times New Roman" w:eastAsia="Times New Roman" w:hAnsi="Times New Roman" w:cs="Times New Roman"/>
                <w:sz w:val="24"/>
                <w:szCs w:val="24"/>
                <w:lang w:eastAsia="ru-RU" w:bidi="ru-RU"/>
              </w:rPr>
              <w:t>изготовитель</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val="en-US" w:eastAsia="ru-RU"/>
              </w:rPr>
              <w:t>JCB</w:t>
            </w:r>
            <w:r w:rsidRPr="00BA4A30">
              <w:rPr>
                <w:rFonts w:ascii="Times New Roman" w:eastAsia="Times New Roman" w:hAnsi="Times New Roman" w:cs="Times New Roman"/>
                <w:sz w:val="24"/>
                <w:szCs w:val="24"/>
                <w:lang w:eastAsia="ru-RU"/>
              </w:rPr>
              <w:t xml:space="preserve"> </w:t>
            </w:r>
            <w:proofErr w:type="spellStart"/>
            <w:r w:rsidRPr="00BA4A30">
              <w:rPr>
                <w:rFonts w:ascii="Times New Roman" w:eastAsia="Times New Roman" w:hAnsi="Times New Roman" w:cs="Times New Roman"/>
                <w:sz w:val="24"/>
                <w:szCs w:val="24"/>
                <w:lang w:val="en-US" w:eastAsia="ru-RU"/>
              </w:rPr>
              <w:t>или</w:t>
            </w:r>
            <w:proofErr w:type="spellEnd"/>
            <w:r w:rsidRPr="00BA4A30">
              <w:rPr>
                <w:rFonts w:ascii="Times New Roman" w:eastAsia="Times New Roman" w:hAnsi="Times New Roman" w:cs="Times New Roman"/>
                <w:sz w:val="24"/>
                <w:szCs w:val="24"/>
                <w:lang w:val="en-US" w:eastAsia="ru-RU"/>
              </w:rPr>
              <w:t xml:space="preserve"> </w:t>
            </w:r>
            <w:proofErr w:type="spellStart"/>
            <w:r w:rsidRPr="00BA4A30">
              <w:rPr>
                <w:rFonts w:ascii="Times New Roman" w:eastAsia="Times New Roman" w:hAnsi="Times New Roman" w:cs="Times New Roman"/>
                <w:sz w:val="24"/>
                <w:szCs w:val="24"/>
                <w:lang w:val="en-US" w:eastAsia="ru-RU"/>
              </w:rPr>
              <w:t>аналог</w:t>
            </w:r>
            <w:proofErr w:type="spellEnd"/>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-топливо</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Дизель</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-наддув</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bidi="ru-RU"/>
              </w:rPr>
              <w:t>турбонаддув</w:t>
            </w:r>
            <w:proofErr w:type="spellEnd"/>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-количество цилиндров</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 рабочий объем двигателя</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4.8 литра</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-номинальная мощность</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129 кВт (172 </w:t>
            </w:r>
            <w:proofErr w:type="spellStart"/>
            <w:r w:rsidRPr="00BA4A30">
              <w:rPr>
                <w:rFonts w:ascii="Times New Roman" w:eastAsia="Times New Roman" w:hAnsi="Times New Roman" w:cs="Times New Roman"/>
                <w:sz w:val="24"/>
                <w:szCs w:val="24"/>
                <w:lang w:eastAsia="ru-RU"/>
              </w:rPr>
              <w:t>л.с</w:t>
            </w:r>
            <w:proofErr w:type="spellEnd"/>
            <w:r w:rsidRPr="00BA4A30">
              <w:rPr>
                <w:rFonts w:ascii="Times New Roman" w:eastAsia="Times New Roman" w:hAnsi="Times New Roman" w:cs="Times New Roman"/>
                <w:sz w:val="24"/>
                <w:szCs w:val="24"/>
                <w:lang w:eastAsia="ru-RU"/>
              </w:rPr>
              <w:t>.)</w:t>
            </w:r>
          </w:p>
        </w:tc>
      </w:tr>
      <w:tr w:rsidR="00BA4A30" w:rsidRPr="00BA4A30" w:rsidTr="00467D48">
        <w:trPr>
          <w:trHeight w:val="249"/>
          <w:jc w:val="center"/>
        </w:trPr>
        <w:tc>
          <w:tcPr>
            <w:tcW w:w="709"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w:t>
            </w:r>
          </w:p>
        </w:tc>
        <w:tc>
          <w:tcPr>
            <w:tcW w:w="9497" w:type="dxa"/>
            <w:gridSpan w:val="2"/>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Система поворота платформы</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Привод</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Аксиально-поршневой </w:t>
            </w:r>
            <w:proofErr w:type="spellStart"/>
            <w:proofErr w:type="gramStart"/>
            <w:r w:rsidRPr="00BA4A30">
              <w:rPr>
                <w:rFonts w:ascii="Times New Roman" w:eastAsia="Times New Roman" w:hAnsi="Times New Roman" w:cs="Times New Roman"/>
                <w:sz w:val="24"/>
                <w:szCs w:val="24"/>
                <w:lang w:eastAsia="ru-RU"/>
              </w:rPr>
              <w:t>гидромотор</w:t>
            </w:r>
            <w:proofErr w:type="spellEnd"/>
            <w:proofErr w:type="gramEnd"/>
            <w:r w:rsidRPr="00BA4A30">
              <w:rPr>
                <w:rFonts w:ascii="Times New Roman" w:eastAsia="Times New Roman" w:hAnsi="Times New Roman" w:cs="Times New Roman"/>
                <w:sz w:val="24"/>
                <w:szCs w:val="24"/>
                <w:lang w:eastAsia="ru-RU"/>
              </w:rPr>
              <w:t xml:space="preserve"> и бортовая передача с планетарным редуктором.</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Тормоз поворотного механизма</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u w:val="single"/>
                <w:lang w:eastAsia="ru-RU"/>
              </w:rPr>
              <w:t>Г</w:t>
            </w:r>
            <w:r w:rsidRPr="00BA4A30">
              <w:rPr>
                <w:rFonts w:ascii="Times New Roman" w:eastAsia="Times New Roman" w:hAnsi="Times New Roman" w:cs="Times New Roman"/>
                <w:sz w:val="24"/>
                <w:szCs w:val="24"/>
                <w:lang w:eastAsia="ru-RU"/>
              </w:rPr>
              <w:t>идравлический тормоз и автоматический пружинный стояночный тормоз дискового типа.</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Скорость поворота</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11,3 об/мин</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Механизм поворота</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Большого диаметра, с внутренними зубьями, полностью герметичный, в масляной ванне.</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Блокировка поворота</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Переключаемый тормоз с несколькими положениями и механическая блокировка</w:t>
            </w:r>
          </w:p>
        </w:tc>
      </w:tr>
      <w:tr w:rsidR="00BA4A30" w:rsidRPr="00BA4A30" w:rsidTr="00467D48">
        <w:trPr>
          <w:trHeight w:val="249"/>
          <w:jc w:val="center"/>
        </w:trPr>
        <w:tc>
          <w:tcPr>
            <w:tcW w:w="709"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w:t>
            </w:r>
          </w:p>
        </w:tc>
        <w:tc>
          <w:tcPr>
            <w:tcW w:w="9497"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Эксплуатационная масса</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Эксплуатационная масса</w:t>
            </w:r>
          </w:p>
        </w:tc>
        <w:tc>
          <w:tcPr>
            <w:tcW w:w="5244"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bidi="ru-RU"/>
              </w:rPr>
              <w:t xml:space="preserve">Не менее </w:t>
            </w:r>
            <w:r w:rsidRPr="00BA4A30">
              <w:rPr>
                <w:rFonts w:ascii="Times New Roman" w:eastAsia="Times New Roman" w:hAnsi="Times New Roman" w:cs="Times New Roman"/>
                <w:sz w:val="24"/>
                <w:szCs w:val="24"/>
                <w:lang w:eastAsia="ru-RU"/>
              </w:rPr>
              <w:t xml:space="preserve">17 </w:t>
            </w:r>
            <w:proofErr w:type="gramStart"/>
            <w:r w:rsidRPr="00BA4A30">
              <w:rPr>
                <w:rFonts w:ascii="Times New Roman" w:eastAsia="Times New Roman" w:hAnsi="Times New Roman" w:cs="Times New Roman"/>
                <w:sz w:val="24"/>
                <w:szCs w:val="24"/>
                <w:lang w:eastAsia="ru-RU"/>
              </w:rPr>
              <w:t xml:space="preserve">502 </w:t>
            </w:r>
            <w:r w:rsidRPr="00BA4A30">
              <w:rPr>
                <w:rFonts w:ascii="Times New Roman" w:eastAsia="Times New Roman" w:hAnsi="Times New Roman" w:cs="Times New Roman"/>
                <w:sz w:val="24"/>
                <w:szCs w:val="24"/>
                <w:lang w:eastAsia="ru-RU" w:bidi="ru-RU"/>
              </w:rPr>
              <w:t xml:space="preserve"> кг</w:t>
            </w:r>
            <w:proofErr w:type="gramEnd"/>
            <w:r w:rsidRPr="00BA4A30">
              <w:rPr>
                <w:rFonts w:ascii="Times New Roman" w:eastAsia="Times New Roman" w:hAnsi="Times New Roman" w:cs="Times New Roman"/>
                <w:sz w:val="24"/>
                <w:szCs w:val="24"/>
                <w:lang w:eastAsia="ru-RU" w:bidi="ru-RU"/>
              </w:rPr>
              <w:t>.</w:t>
            </w:r>
          </w:p>
        </w:tc>
      </w:tr>
      <w:tr w:rsidR="00BA4A30" w:rsidRPr="00BA4A30" w:rsidTr="00467D48">
        <w:trPr>
          <w:trHeight w:val="234"/>
          <w:jc w:val="center"/>
        </w:trPr>
        <w:tc>
          <w:tcPr>
            <w:tcW w:w="709"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4</w:t>
            </w:r>
          </w:p>
        </w:tc>
        <w:tc>
          <w:tcPr>
            <w:tcW w:w="9497" w:type="dxa"/>
            <w:gridSpan w:val="2"/>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Шасси</w:t>
            </w:r>
          </w:p>
        </w:tc>
      </w:tr>
      <w:tr w:rsidR="00BA4A30" w:rsidRPr="00BA4A30" w:rsidTr="00467D48">
        <w:trPr>
          <w:trHeight w:val="23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Бульдозерный отвал</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Передний</w:t>
            </w:r>
          </w:p>
        </w:tc>
      </w:tr>
      <w:tr w:rsidR="00BA4A30" w:rsidRPr="00BA4A30" w:rsidTr="00467D48">
        <w:trPr>
          <w:trHeight w:val="23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Стабилизаторы</w:t>
            </w:r>
          </w:p>
        </w:tc>
        <w:tc>
          <w:tcPr>
            <w:tcW w:w="5244"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Задние</w:t>
            </w:r>
          </w:p>
        </w:tc>
      </w:tr>
      <w:tr w:rsidR="00BA4A30" w:rsidRPr="00BA4A30" w:rsidTr="00467D48">
        <w:trPr>
          <w:trHeight w:val="23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Блокировка положения захвата</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Усиленная балка с креплением на пальцевом шарнире.</w:t>
            </w:r>
          </w:p>
        </w:tc>
      </w:tr>
      <w:tr w:rsidR="00BA4A30" w:rsidRPr="00BA4A30" w:rsidTr="00467D48">
        <w:trPr>
          <w:trHeight w:val="23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Мосты</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Полный привод.</w:t>
            </w:r>
          </w:p>
        </w:tc>
      </w:tr>
      <w:tr w:rsidR="00BA4A30" w:rsidRPr="00BA4A30" w:rsidTr="00467D48">
        <w:trPr>
          <w:trHeight w:val="23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Допустимая нагрузка на мосты</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32 т</w:t>
            </w:r>
          </w:p>
        </w:tc>
      </w:tr>
      <w:tr w:rsidR="00BA4A30" w:rsidRPr="00BA4A30" w:rsidTr="00467D48">
        <w:trPr>
          <w:trHeight w:val="23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Осцилляция моста</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+/- 8,5°</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Трансмиссия</w:t>
            </w:r>
          </w:p>
        </w:tc>
        <w:tc>
          <w:tcPr>
            <w:tcW w:w="5244"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Гидростатический привод с поршневым </w:t>
            </w:r>
            <w:proofErr w:type="spellStart"/>
            <w:r w:rsidRPr="00BA4A30">
              <w:rPr>
                <w:rFonts w:ascii="Times New Roman" w:eastAsia="Times New Roman" w:hAnsi="Times New Roman" w:cs="Times New Roman"/>
                <w:sz w:val="24"/>
                <w:szCs w:val="24"/>
                <w:lang w:eastAsia="ru-RU"/>
              </w:rPr>
              <w:t>гидромотором</w:t>
            </w:r>
            <w:proofErr w:type="spellEnd"/>
            <w:r w:rsidRPr="00BA4A30">
              <w:rPr>
                <w:rFonts w:ascii="Times New Roman" w:eastAsia="Times New Roman" w:hAnsi="Times New Roman" w:cs="Times New Roman"/>
                <w:sz w:val="24"/>
                <w:szCs w:val="24"/>
                <w:lang w:eastAsia="ru-RU"/>
              </w:rPr>
              <w:t xml:space="preserve"> и трансмиссией с переключением под нагрузкой.</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Транспортная скорость</w:t>
            </w:r>
          </w:p>
        </w:tc>
        <w:tc>
          <w:tcPr>
            <w:tcW w:w="5244"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 xml:space="preserve">Малый ход 3,8 км/ч, Низкое передаточное число 14 км/ч, Высокое передаточное число 30 км/ч </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Тяговое усилие</w:t>
            </w:r>
          </w:p>
        </w:tc>
        <w:tc>
          <w:tcPr>
            <w:tcW w:w="5244"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99,7 кН (мост JCB), 102,5 кН (мост ZF)</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Рулевое управление</w:t>
            </w:r>
          </w:p>
        </w:tc>
        <w:tc>
          <w:tcPr>
            <w:tcW w:w="5244"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Полностью гидравлическая система</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9497" w:type="dxa"/>
            <w:gridSpan w:val="2"/>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sz w:val="24"/>
                <w:szCs w:val="24"/>
                <w:lang w:eastAsia="ru-RU"/>
              </w:rPr>
              <w:t>Радиус разворота</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По внешнему краю шин</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6,5 м</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По внешнему краю установленного спереди бульдозерного отвала</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6,558 м.</w:t>
            </w:r>
          </w:p>
        </w:tc>
      </w:tr>
      <w:tr w:rsidR="00BA4A30" w:rsidRPr="00BA4A30" w:rsidTr="00467D48">
        <w:trPr>
          <w:trHeight w:val="264"/>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Тормозная система</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Полностью гидравлическая, двухконтурная тормозная система.</w:t>
            </w:r>
          </w:p>
        </w:tc>
      </w:tr>
      <w:tr w:rsidR="00BA4A30" w:rsidRPr="00BA4A30" w:rsidTr="00467D48">
        <w:trPr>
          <w:trHeight w:val="249"/>
          <w:jc w:val="center"/>
        </w:trPr>
        <w:tc>
          <w:tcPr>
            <w:tcW w:w="709"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w:t>
            </w:r>
          </w:p>
        </w:tc>
        <w:tc>
          <w:tcPr>
            <w:tcW w:w="9497"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b/>
                <w:bCs/>
                <w:sz w:val="24"/>
                <w:szCs w:val="24"/>
                <w:lang w:eastAsia="ru-RU" w:bidi="ru-RU"/>
              </w:rPr>
              <w:t>Заправочные ёмкости</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Топливный бак</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310 л</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Бак охлаждающей жидкости двигателя</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26 л</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bottom"/>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Гидравлический бак</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73 л</w:t>
            </w:r>
          </w:p>
        </w:tc>
      </w:tr>
      <w:tr w:rsidR="00BA4A30" w:rsidRPr="00BA4A30" w:rsidTr="00467D48">
        <w:trPr>
          <w:trHeight w:val="249"/>
          <w:jc w:val="center"/>
        </w:trPr>
        <w:tc>
          <w:tcPr>
            <w:tcW w:w="709"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w:t>
            </w:r>
          </w:p>
        </w:tc>
        <w:tc>
          <w:tcPr>
            <w:tcW w:w="9497" w:type="dxa"/>
            <w:gridSpan w:val="2"/>
            <w:vAlign w:val="bottom"/>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Основная гидравлическая система</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Основные насосы</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2 аксиально-поршневых насоса с переменным рабочим объемом.</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  Максимальный поток</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 x 156 л/мин</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  Давление в основном контуре</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314 бар.</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 xml:space="preserve">   При режиме кратковременного повышения мощности</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343 бар.</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 xml:space="preserve">Насос </w:t>
            </w:r>
            <w:proofErr w:type="spellStart"/>
            <w:r w:rsidRPr="00BA4A30">
              <w:rPr>
                <w:rFonts w:ascii="Times New Roman" w:eastAsia="Times New Roman" w:hAnsi="Times New Roman" w:cs="Times New Roman"/>
                <w:sz w:val="24"/>
                <w:szCs w:val="24"/>
                <w:lang w:eastAsia="ru-RU"/>
              </w:rPr>
              <w:t>сервосистемы</w:t>
            </w:r>
            <w:proofErr w:type="spellEnd"/>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Шестеренчатый.</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Максимальный поток</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27 л/мин.</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 xml:space="preserve">Давление в </w:t>
            </w:r>
            <w:proofErr w:type="spellStart"/>
            <w:r w:rsidRPr="00BA4A30">
              <w:rPr>
                <w:rFonts w:ascii="Times New Roman" w:eastAsia="Times New Roman" w:hAnsi="Times New Roman" w:cs="Times New Roman"/>
                <w:sz w:val="24"/>
                <w:szCs w:val="24"/>
                <w:lang w:eastAsia="ru-RU"/>
              </w:rPr>
              <w:t>сервосистеме</w:t>
            </w:r>
            <w:proofErr w:type="spellEnd"/>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rPr>
              <w:t>40 бар.</w:t>
            </w:r>
          </w:p>
        </w:tc>
      </w:tr>
      <w:tr w:rsidR="00BA4A30" w:rsidRPr="00BA4A30" w:rsidTr="00467D48">
        <w:trPr>
          <w:trHeight w:val="249"/>
          <w:jc w:val="center"/>
        </w:trPr>
        <w:tc>
          <w:tcPr>
            <w:tcW w:w="709" w:type="dxa"/>
            <w:vMerge w:val="restart"/>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7</w:t>
            </w:r>
          </w:p>
        </w:tc>
        <w:tc>
          <w:tcPr>
            <w:tcW w:w="9497" w:type="dxa"/>
            <w:gridSpan w:val="2"/>
            <w:vAlign w:val="center"/>
          </w:tcPr>
          <w:p w:rsidR="00BA4A30" w:rsidRPr="00BA4A30" w:rsidRDefault="00BA4A30" w:rsidP="00BA4A30">
            <w:pPr>
              <w:spacing w:line="60" w:lineRule="atLeast"/>
              <w:contextualSpacing/>
              <w:rPr>
                <w:rFonts w:ascii="Times New Roman" w:eastAsia="Times New Roman" w:hAnsi="Times New Roman" w:cs="Times New Roman"/>
                <w:b/>
                <w:bCs/>
                <w:sz w:val="24"/>
                <w:szCs w:val="24"/>
                <w:lang w:eastAsia="ru-RU"/>
              </w:rPr>
            </w:pPr>
            <w:r w:rsidRPr="00BA4A30">
              <w:rPr>
                <w:rFonts w:ascii="Times New Roman" w:eastAsia="Times New Roman" w:hAnsi="Times New Roman" w:cs="Times New Roman"/>
                <w:b/>
                <w:bCs/>
                <w:sz w:val="24"/>
                <w:szCs w:val="24"/>
                <w:lang w:eastAsia="ru-RU"/>
              </w:rPr>
              <w:t>Комбинация ковша и рукояти</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proofErr w:type="spellStart"/>
            <w:r w:rsidRPr="00BA4A30">
              <w:rPr>
                <w:rFonts w:ascii="Times New Roman" w:eastAsia="Times New Roman" w:hAnsi="Times New Roman" w:cs="Times New Roman"/>
                <w:sz w:val="24"/>
                <w:szCs w:val="24"/>
                <w:lang w:eastAsia="ru-RU" w:bidi="ru-RU"/>
              </w:rPr>
              <w:t>Монострела</w:t>
            </w:r>
            <w:proofErr w:type="spellEnd"/>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5,15 м</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bidi="ru-RU"/>
              </w:rPr>
            </w:pPr>
            <w:r w:rsidRPr="00BA4A30">
              <w:rPr>
                <w:rFonts w:ascii="Times New Roman" w:eastAsia="Times New Roman" w:hAnsi="Times New Roman" w:cs="Times New Roman"/>
                <w:sz w:val="24"/>
                <w:szCs w:val="24"/>
                <w:lang w:eastAsia="ru-RU" w:bidi="ru-RU"/>
              </w:rPr>
              <w:t>Рукоять</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2,7 м</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val="en-US" w:eastAsia="ru-RU"/>
              </w:rPr>
            </w:pPr>
            <w:r w:rsidRPr="00BA4A30">
              <w:rPr>
                <w:rFonts w:ascii="Times New Roman" w:eastAsia="Times New Roman" w:hAnsi="Times New Roman" w:cs="Times New Roman"/>
                <w:sz w:val="24"/>
                <w:szCs w:val="24"/>
                <w:lang w:eastAsia="ru-RU"/>
              </w:rPr>
              <w:t>Ковш общего назначения</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vertAlign w:val="superscript"/>
                <w:lang w:eastAsia="ru-RU"/>
              </w:rPr>
            </w:pPr>
            <w:r w:rsidRPr="00BA4A30">
              <w:rPr>
                <w:rFonts w:ascii="Times New Roman" w:eastAsia="Times New Roman" w:hAnsi="Times New Roman" w:cs="Times New Roman"/>
                <w:sz w:val="24"/>
                <w:szCs w:val="24"/>
                <w:lang w:eastAsia="ru-RU"/>
              </w:rPr>
              <w:t>0,85 м</w:t>
            </w:r>
            <w:r w:rsidRPr="00BA4A30">
              <w:rPr>
                <w:rFonts w:ascii="Times New Roman" w:eastAsia="Times New Roman" w:hAnsi="Times New Roman" w:cs="Times New Roman"/>
                <w:sz w:val="24"/>
                <w:szCs w:val="24"/>
                <w:vertAlign w:val="superscript"/>
                <w:lang w:eastAsia="ru-RU"/>
              </w:rPr>
              <w:t>3</w:t>
            </w:r>
          </w:p>
        </w:tc>
      </w:tr>
      <w:tr w:rsidR="00BA4A30" w:rsidRPr="00BA4A30" w:rsidTr="00467D48">
        <w:trPr>
          <w:trHeight w:val="249"/>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Глубина копания </w:t>
            </w:r>
          </w:p>
        </w:tc>
        <w:tc>
          <w:tcPr>
            <w:tcW w:w="5244" w:type="dxa"/>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6,12 м</w:t>
            </w:r>
          </w:p>
        </w:tc>
      </w:tr>
      <w:tr w:rsidR="00BA4A30" w:rsidRPr="00BA4A30" w:rsidTr="00467D48">
        <w:trPr>
          <w:trHeight w:val="197"/>
          <w:jc w:val="center"/>
        </w:trPr>
        <w:tc>
          <w:tcPr>
            <w:tcW w:w="709" w:type="dxa"/>
            <w:vMerge/>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p>
        </w:tc>
        <w:tc>
          <w:tcPr>
            <w:tcW w:w="4253"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Высота выемки </w:t>
            </w:r>
          </w:p>
        </w:tc>
        <w:tc>
          <w:tcPr>
            <w:tcW w:w="5244" w:type="dxa"/>
            <w:vAlign w:val="center"/>
          </w:tcPr>
          <w:p w:rsidR="00BA4A30" w:rsidRPr="00BA4A30" w:rsidRDefault="00BA4A30" w:rsidP="00BA4A30">
            <w:pPr>
              <w:spacing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9,23 м</w:t>
            </w:r>
          </w:p>
        </w:tc>
      </w:tr>
    </w:tbl>
    <w:p w:rsidR="00BA4A30" w:rsidRPr="00BA4A30" w:rsidRDefault="00BA4A30" w:rsidP="00BA4A30">
      <w:pPr>
        <w:spacing w:after="0" w:line="6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60" w:lineRule="atLeast"/>
        <w:ind w:left="-142"/>
        <w:contextualSpacing/>
        <w:jc w:val="center"/>
        <w:rPr>
          <w:rFonts w:ascii="Times New Roman" w:eastAsia="Times New Roman" w:hAnsi="Times New Roman" w:cs="Times New Roman"/>
          <w:b/>
          <w:sz w:val="24"/>
          <w:szCs w:val="24"/>
          <w:lang w:eastAsia="ru-RU"/>
        </w:rPr>
      </w:pPr>
      <w:r w:rsidRPr="00BA4A30">
        <w:rPr>
          <w:rFonts w:ascii="Times New Roman" w:eastAsia="Times New Roman" w:hAnsi="Times New Roman" w:cs="Times New Roman"/>
          <w:b/>
          <w:sz w:val="24"/>
          <w:szCs w:val="24"/>
          <w:lang w:eastAsia="ru-RU"/>
        </w:rPr>
        <w:t xml:space="preserve">ЮРИДИЧЕСКИЕ АДРЕСА, </w:t>
      </w:r>
      <w:proofErr w:type="gramStart"/>
      <w:r w:rsidRPr="00BA4A30">
        <w:rPr>
          <w:rFonts w:ascii="Times New Roman" w:eastAsia="Times New Roman" w:hAnsi="Times New Roman" w:cs="Times New Roman"/>
          <w:b/>
          <w:sz w:val="24"/>
          <w:szCs w:val="24"/>
          <w:lang w:eastAsia="ru-RU"/>
        </w:rPr>
        <w:t>БАНКОВСКИЕ  РЕКВИЗИТЫ</w:t>
      </w:r>
      <w:proofErr w:type="gramEnd"/>
      <w:r w:rsidRPr="00BA4A30">
        <w:rPr>
          <w:rFonts w:ascii="Times New Roman" w:eastAsia="Times New Roman" w:hAnsi="Times New Roman" w:cs="Times New Roman"/>
          <w:b/>
          <w:sz w:val="24"/>
          <w:szCs w:val="24"/>
          <w:lang w:eastAsia="ru-RU"/>
        </w:rPr>
        <w:t xml:space="preserve"> И ПОДПИСИ СТОРОН</w:t>
      </w:r>
    </w:p>
    <w:p w:rsidR="00BA4A30" w:rsidRPr="00BA4A30" w:rsidRDefault="00BA4A30" w:rsidP="00BA4A30">
      <w:pPr>
        <w:spacing w:after="0" w:line="6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BA4A30" w:rsidRPr="00BA4A30" w:rsidTr="00467D48">
        <w:trPr>
          <w:trHeight w:val="400"/>
        </w:trPr>
        <w:tc>
          <w:tcPr>
            <w:tcW w:w="4332" w:type="dxa"/>
          </w:tcPr>
          <w:p w:rsidR="00BA4A30" w:rsidRPr="00BA4A30" w:rsidRDefault="00BA4A30" w:rsidP="00BA4A30">
            <w:pPr>
              <w:spacing w:after="0"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Поставщик:</w:t>
            </w:r>
          </w:p>
          <w:p w:rsidR="00BA4A30" w:rsidRPr="00BA4A30" w:rsidRDefault="00BA4A30" w:rsidP="00BA4A30">
            <w:pPr>
              <w:spacing w:after="0" w:line="6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center"/>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rPr>
                <w:rFonts w:ascii="Times New Roman" w:eastAsia="Times New Roman" w:hAnsi="Times New Roman" w:cs="Times New Roman"/>
                <w:sz w:val="24"/>
                <w:szCs w:val="24"/>
                <w:lang w:eastAsia="ru-RU"/>
              </w:rPr>
            </w:pPr>
          </w:p>
        </w:tc>
        <w:tc>
          <w:tcPr>
            <w:tcW w:w="4788" w:type="dxa"/>
          </w:tcPr>
          <w:p w:rsidR="00BA4A30" w:rsidRPr="00BA4A30" w:rsidRDefault="00BA4A30" w:rsidP="00BA4A30">
            <w:pPr>
              <w:spacing w:after="0"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Покупатель:</w:t>
            </w:r>
          </w:p>
          <w:p w:rsidR="00BA4A30" w:rsidRPr="00BA4A30" w:rsidRDefault="00BA4A30" w:rsidP="00BA4A30">
            <w:pPr>
              <w:spacing w:after="0" w:line="60" w:lineRule="atLeast"/>
              <w:contextualSpacing/>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ГУП «Водоснабжение и водоотведение»</w:t>
            </w: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3300, г. Тирасполь, ул. Луначарского, 9</w:t>
            </w: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Банковские реквизиты:</w:t>
            </w: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р/с 2211290000000052</w:t>
            </w: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в ЗАО «Приднестровский Сбербанк»</w:t>
            </w: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ф/к </w:t>
            </w:r>
            <w:proofErr w:type="gramStart"/>
            <w:r w:rsidRPr="00BA4A30">
              <w:rPr>
                <w:rFonts w:ascii="Times New Roman" w:eastAsia="Times New Roman" w:hAnsi="Times New Roman" w:cs="Times New Roman"/>
                <w:sz w:val="24"/>
                <w:szCs w:val="24"/>
                <w:lang w:eastAsia="ru-RU"/>
              </w:rPr>
              <w:t>0200045198  КУБ</w:t>
            </w:r>
            <w:proofErr w:type="gramEnd"/>
            <w:r w:rsidRPr="00BA4A30">
              <w:rPr>
                <w:rFonts w:ascii="Times New Roman" w:eastAsia="Times New Roman" w:hAnsi="Times New Roman" w:cs="Times New Roman"/>
                <w:sz w:val="24"/>
                <w:szCs w:val="24"/>
                <w:lang w:eastAsia="ru-RU"/>
              </w:rPr>
              <w:t xml:space="preserve"> 29</w:t>
            </w: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proofErr w:type="spellStart"/>
            <w:r w:rsidRPr="00BA4A30">
              <w:rPr>
                <w:rFonts w:ascii="Times New Roman" w:eastAsia="Times New Roman" w:hAnsi="Times New Roman" w:cs="Times New Roman"/>
                <w:sz w:val="24"/>
                <w:szCs w:val="24"/>
                <w:lang w:eastAsia="ru-RU"/>
              </w:rPr>
              <w:t>кор.счет</w:t>
            </w:r>
            <w:proofErr w:type="spellEnd"/>
            <w:r w:rsidRPr="00BA4A30">
              <w:rPr>
                <w:rFonts w:ascii="Times New Roman" w:eastAsia="Times New Roman" w:hAnsi="Times New Roman" w:cs="Times New Roman"/>
                <w:sz w:val="24"/>
                <w:szCs w:val="24"/>
                <w:lang w:eastAsia="ru-RU"/>
              </w:rPr>
              <w:t xml:space="preserve"> 20210000094</w:t>
            </w: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тел/факс 0 (533) 93397</w:t>
            </w: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Генеральный директор</w:t>
            </w: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p>
          <w:p w:rsidR="00BA4A30" w:rsidRPr="00BA4A30" w:rsidRDefault="00BA4A30" w:rsidP="00BA4A30">
            <w:pPr>
              <w:spacing w:after="0" w:line="60" w:lineRule="atLeast"/>
              <w:contextualSpacing/>
              <w:jc w:val="both"/>
              <w:rPr>
                <w:rFonts w:ascii="Times New Roman" w:eastAsia="Times New Roman" w:hAnsi="Times New Roman" w:cs="Times New Roman"/>
                <w:sz w:val="24"/>
                <w:szCs w:val="24"/>
                <w:lang w:eastAsia="ru-RU"/>
              </w:rPr>
            </w:pPr>
            <w:r w:rsidRPr="00BA4A30">
              <w:rPr>
                <w:rFonts w:ascii="Times New Roman" w:eastAsia="Times New Roman" w:hAnsi="Times New Roman" w:cs="Times New Roman"/>
                <w:sz w:val="24"/>
                <w:szCs w:val="24"/>
                <w:lang w:eastAsia="ru-RU"/>
              </w:rPr>
              <w:t xml:space="preserve">________________В. П. </w:t>
            </w:r>
            <w:proofErr w:type="spellStart"/>
            <w:r w:rsidRPr="00BA4A30">
              <w:rPr>
                <w:rFonts w:ascii="Times New Roman" w:eastAsia="Times New Roman" w:hAnsi="Times New Roman" w:cs="Times New Roman"/>
                <w:sz w:val="24"/>
                <w:szCs w:val="24"/>
                <w:lang w:eastAsia="ru-RU"/>
              </w:rPr>
              <w:t>Ботнарь</w:t>
            </w:r>
            <w:bookmarkStart w:id="2" w:name="_GoBack"/>
            <w:bookmarkEnd w:id="2"/>
            <w:proofErr w:type="spellEnd"/>
          </w:p>
        </w:tc>
      </w:tr>
    </w:tbl>
    <w:p w:rsidR="00B97012" w:rsidRDefault="00B97012"/>
    <w:sectPr w:rsidR="00B97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592C31"/>
    <w:multiLevelType w:val="hybridMultilevel"/>
    <w:tmpl w:val="22904A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9">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682629"/>
    <w:multiLevelType w:val="hybridMultilevel"/>
    <w:tmpl w:val="043A9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8">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2">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146CF7"/>
    <w:multiLevelType w:val="hybridMultilevel"/>
    <w:tmpl w:val="3D9A9A18"/>
    <w:lvl w:ilvl="0" w:tplc="4C7823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2">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8A5924"/>
    <w:multiLevelType w:val="hybridMultilevel"/>
    <w:tmpl w:val="AD94B4A0"/>
    <w:lvl w:ilvl="0" w:tplc="657E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7">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3">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5">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49">
    <w:nsid w:val="7DBC63FC"/>
    <w:multiLevelType w:val="hybridMultilevel"/>
    <w:tmpl w:val="6310EA8C"/>
    <w:lvl w:ilvl="0" w:tplc="46A0C9BA">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6"/>
  </w:num>
  <w:num w:numId="3">
    <w:abstractNumId w:val="1"/>
  </w:num>
  <w:num w:numId="4">
    <w:abstractNumId w:val="6"/>
  </w:num>
  <w:num w:numId="5">
    <w:abstractNumId w:val="47"/>
  </w:num>
  <w:num w:numId="6">
    <w:abstractNumId w:val="27"/>
  </w:num>
  <w:num w:numId="7">
    <w:abstractNumId w:val="22"/>
  </w:num>
  <w:num w:numId="8">
    <w:abstractNumId w:val="16"/>
  </w:num>
  <w:num w:numId="9">
    <w:abstractNumId w:val="14"/>
  </w:num>
  <w:num w:numId="10">
    <w:abstractNumId w:val="45"/>
  </w:num>
  <w:num w:numId="11">
    <w:abstractNumId w:val="41"/>
  </w:num>
  <w:num w:numId="12">
    <w:abstractNumId w:val="10"/>
  </w:num>
  <w:num w:numId="13">
    <w:abstractNumId w:val="18"/>
  </w:num>
  <w:num w:numId="14">
    <w:abstractNumId w:val="13"/>
  </w:num>
  <w:num w:numId="15">
    <w:abstractNumId w:val="33"/>
  </w:num>
  <w:num w:numId="16">
    <w:abstractNumId w:val="0"/>
  </w:num>
  <w:num w:numId="17">
    <w:abstractNumId w:val="40"/>
  </w:num>
  <w:num w:numId="18">
    <w:abstractNumId w:val="43"/>
  </w:num>
  <w:num w:numId="19">
    <w:abstractNumId w:val="23"/>
  </w:num>
  <w:num w:numId="20">
    <w:abstractNumId w:val="3"/>
  </w:num>
  <w:num w:numId="21">
    <w:abstractNumId w:val="38"/>
  </w:num>
  <w:num w:numId="22">
    <w:abstractNumId w:val="4"/>
  </w:num>
  <w:num w:numId="23">
    <w:abstractNumId w:val="34"/>
  </w:num>
  <w:num w:numId="24">
    <w:abstractNumId w:val="7"/>
  </w:num>
  <w:num w:numId="25">
    <w:abstractNumId w:val="28"/>
  </w:num>
  <w:num w:numId="26">
    <w:abstractNumId w:val="19"/>
  </w:num>
  <w:num w:numId="27">
    <w:abstractNumId w:val="2"/>
  </w:num>
  <w:num w:numId="28">
    <w:abstractNumId w:val="11"/>
  </w:num>
  <w:num w:numId="29">
    <w:abstractNumId w:val="44"/>
  </w:num>
  <w:num w:numId="30">
    <w:abstractNumId w:val="31"/>
  </w:num>
  <w:num w:numId="31">
    <w:abstractNumId w:val="8"/>
  </w:num>
  <w:num w:numId="32">
    <w:abstractNumId w:val="36"/>
  </w:num>
  <w:num w:numId="33">
    <w:abstractNumId w:val="21"/>
  </w:num>
  <w:num w:numId="34">
    <w:abstractNumId w:val="12"/>
  </w:num>
  <w:num w:numId="35">
    <w:abstractNumId w:val="17"/>
  </w:num>
  <w:num w:numId="36">
    <w:abstractNumId w:val="24"/>
  </w:num>
  <w:num w:numId="37">
    <w:abstractNumId w:val="39"/>
  </w:num>
  <w:num w:numId="38">
    <w:abstractNumId w:val="32"/>
  </w:num>
  <w:num w:numId="39">
    <w:abstractNumId w:val="29"/>
  </w:num>
  <w:num w:numId="40">
    <w:abstractNumId w:val="25"/>
  </w:num>
  <w:num w:numId="41">
    <w:abstractNumId w:val="35"/>
  </w:num>
  <w:num w:numId="42">
    <w:abstractNumId w:val="30"/>
  </w:num>
  <w:num w:numId="43">
    <w:abstractNumId w:val="20"/>
  </w:num>
  <w:num w:numId="44">
    <w:abstractNumId w:val="9"/>
  </w:num>
  <w:num w:numId="45">
    <w:abstractNumId w:val="48"/>
  </w:num>
  <w:num w:numId="46">
    <w:abstractNumId w:val="26"/>
  </w:num>
  <w:num w:numId="47">
    <w:abstractNumId w:val="42"/>
  </w:num>
  <w:num w:numId="48">
    <w:abstractNumId w:val="15"/>
  </w:num>
  <w:num w:numId="49">
    <w:abstractNumId w:val="5"/>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17"/>
    <w:rsid w:val="00365917"/>
    <w:rsid w:val="00B97012"/>
    <w:rsid w:val="00BA4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B9DAF-71F9-4406-995A-4E187529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4A30"/>
    <w:pPr>
      <w:ind w:left="720"/>
      <w:contextualSpacing/>
    </w:pPr>
  </w:style>
  <w:style w:type="paragraph" w:styleId="a5">
    <w:name w:val="Normal (Web)"/>
    <w:basedOn w:val="a"/>
    <w:uiPriority w:val="99"/>
    <w:semiHidden/>
    <w:unhideWhenUsed/>
    <w:rsid w:val="00BA4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A4A3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BA4A30"/>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BA4A30"/>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BA4A3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A4A30"/>
    <w:rPr>
      <w:rFonts w:ascii="Segoe UI" w:hAnsi="Segoe UI" w:cs="Segoe UI"/>
      <w:sz w:val="18"/>
      <w:szCs w:val="18"/>
    </w:rPr>
  </w:style>
  <w:style w:type="character" w:styleId="aa">
    <w:name w:val="annotation reference"/>
    <w:basedOn w:val="a0"/>
    <w:uiPriority w:val="99"/>
    <w:semiHidden/>
    <w:unhideWhenUsed/>
    <w:rsid w:val="00BA4A30"/>
    <w:rPr>
      <w:sz w:val="16"/>
      <w:szCs w:val="16"/>
    </w:rPr>
  </w:style>
  <w:style w:type="paragraph" w:styleId="ab">
    <w:name w:val="annotation text"/>
    <w:basedOn w:val="a"/>
    <w:link w:val="ac"/>
    <w:uiPriority w:val="99"/>
    <w:semiHidden/>
    <w:unhideWhenUsed/>
    <w:rsid w:val="00BA4A30"/>
    <w:pPr>
      <w:spacing w:line="240" w:lineRule="auto"/>
    </w:pPr>
    <w:rPr>
      <w:sz w:val="20"/>
      <w:szCs w:val="20"/>
    </w:rPr>
  </w:style>
  <w:style w:type="character" w:customStyle="1" w:styleId="ac">
    <w:name w:val="Текст примечания Знак"/>
    <w:basedOn w:val="a0"/>
    <w:link w:val="ab"/>
    <w:uiPriority w:val="99"/>
    <w:semiHidden/>
    <w:rsid w:val="00BA4A30"/>
    <w:rPr>
      <w:sz w:val="20"/>
      <w:szCs w:val="20"/>
    </w:rPr>
  </w:style>
  <w:style w:type="paragraph" w:styleId="ad">
    <w:name w:val="annotation subject"/>
    <w:basedOn w:val="ab"/>
    <w:next w:val="ab"/>
    <w:link w:val="ae"/>
    <w:uiPriority w:val="99"/>
    <w:semiHidden/>
    <w:unhideWhenUsed/>
    <w:rsid w:val="00BA4A30"/>
    <w:rPr>
      <w:b/>
      <w:bCs/>
    </w:rPr>
  </w:style>
  <w:style w:type="character" w:customStyle="1" w:styleId="ae">
    <w:name w:val="Тема примечания Знак"/>
    <w:basedOn w:val="ac"/>
    <w:link w:val="ad"/>
    <w:uiPriority w:val="99"/>
    <w:semiHidden/>
    <w:rsid w:val="00BA4A30"/>
    <w:rPr>
      <w:b/>
      <w:bCs/>
      <w:sz w:val="20"/>
      <w:szCs w:val="20"/>
    </w:rPr>
  </w:style>
  <w:style w:type="character" w:styleId="af">
    <w:name w:val="Placeholder Text"/>
    <w:basedOn w:val="a0"/>
    <w:uiPriority w:val="99"/>
    <w:semiHidden/>
    <w:rsid w:val="00BA4A30"/>
    <w:rPr>
      <w:color w:val="808080"/>
    </w:rPr>
  </w:style>
  <w:style w:type="character" w:styleId="af0">
    <w:name w:val="Hyperlink"/>
    <w:basedOn w:val="a0"/>
    <w:uiPriority w:val="99"/>
    <w:unhideWhenUsed/>
    <w:rsid w:val="00BA4A30"/>
    <w:rPr>
      <w:color w:val="0563C1" w:themeColor="hyperlink"/>
      <w:u w:val="single"/>
    </w:rPr>
  </w:style>
  <w:style w:type="table" w:customStyle="1" w:styleId="1">
    <w:name w:val="Сетка таблицы1"/>
    <w:basedOn w:val="a1"/>
    <w:next w:val="a3"/>
    <w:uiPriority w:val="39"/>
    <w:rsid w:val="00BA4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BA4A30"/>
    <w:rPr>
      <w:rFonts w:ascii="Palatino Linotype" w:hAnsi="Palatino Linotype" w:cs="Palatino Linotype"/>
      <w:color w:val="000000"/>
      <w:sz w:val="26"/>
      <w:szCs w:val="26"/>
    </w:rPr>
  </w:style>
  <w:style w:type="paragraph" w:styleId="af1">
    <w:name w:val="header"/>
    <w:basedOn w:val="a"/>
    <w:link w:val="af2"/>
    <w:uiPriority w:val="99"/>
    <w:unhideWhenUsed/>
    <w:rsid w:val="00BA4A3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A4A30"/>
  </w:style>
  <w:style w:type="paragraph" w:styleId="af3">
    <w:name w:val="footer"/>
    <w:basedOn w:val="a"/>
    <w:link w:val="af4"/>
    <w:uiPriority w:val="99"/>
    <w:unhideWhenUsed/>
    <w:rsid w:val="00BA4A3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A4A30"/>
  </w:style>
  <w:style w:type="paragraph" w:styleId="af5">
    <w:name w:val="Title"/>
    <w:basedOn w:val="a"/>
    <w:next w:val="a"/>
    <w:link w:val="af6"/>
    <w:uiPriority w:val="10"/>
    <w:qFormat/>
    <w:rsid w:val="00BA4A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BA4A30"/>
    <w:rPr>
      <w:rFonts w:asciiTheme="majorHAnsi" w:eastAsiaTheme="majorEastAsia" w:hAnsiTheme="majorHAnsi" w:cstheme="majorBidi"/>
      <w:spacing w:val="-10"/>
      <w:kern w:val="28"/>
      <w:sz w:val="56"/>
      <w:szCs w:val="56"/>
    </w:rPr>
  </w:style>
  <w:style w:type="paragraph" w:styleId="af7">
    <w:name w:val="Body Text"/>
    <w:basedOn w:val="a"/>
    <w:link w:val="af8"/>
    <w:uiPriority w:val="99"/>
    <w:semiHidden/>
    <w:unhideWhenUsed/>
    <w:rsid w:val="00BA4A30"/>
    <w:pPr>
      <w:spacing w:after="120"/>
    </w:pPr>
  </w:style>
  <w:style w:type="character" w:customStyle="1" w:styleId="af8">
    <w:name w:val="Основной текст Знак"/>
    <w:basedOn w:val="a0"/>
    <w:link w:val="af7"/>
    <w:uiPriority w:val="99"/>
    <w:semiHidden/>
    <w:rsid w:val="00BA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10508</Words>
  <Characters>59900</Characters>
  <Application>Microsoft Office Word</Application>
  <DocSecurity>0</DocSecurity>
  <Lines>499</Lines>
  <Paragraphs>140</Paragraphs>
  <ScaleCrop>false</ScaleCrop>
  <Company/>
  <LinksUpToDate>false</LinksUpToDate>
  <CharactersWithSpaces>70268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2</cp:revision>
  <dcterms:created xsi:type="dcterms:W3CDTF">2023-05-16T13:36:00Z</dcterms:created>
  <dcterms:modified xsi:type="dcterms:W3CDTF">2023-05-16T13:37:00Z</dcterms:modified>
</cp:coreProperties>
</file>